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3422A" w:rsidRDefault="003E0C40">
      <w:pPr>
        <w:widowControl w:val="0"/>
        <w:spacing w:after="100"/>
      </w:pPr>
      <w:r>
        <w:rPr>
          <w:rFonts w:ascii="Calibri" w:eastAsia="Calibri" w:hAnsi="Calibri" w:cs="Calibri"/>
        </w:rPr>
        <w:t>1</w:t>
      </w:r>
    </w:p>
    <w:p w:rsidR="0043422A" w:rsidRDefault="003E0C40">
      <w:pPr>
        <w:widowControl w:val="0"/>
        <w:spacing w:after="100"/>
        <w:jc w:val="center"/>
      </w:pPr>
      <w:r>
        <w:rPr>
          <w:b/>
          <w:sz w:val="32"/>
          <w:szCs w:val="32"/>
        </w:rPr>
        <w:t>REGULATION OF CHANGE IN DEMOCRATIC REPUBLIC OF CONGO</w:t>
      </w:r>
    </w:p>
    <w:p w:rsidR="0043422A" w:rsidRDefault="003E0C40">
      <w:pPr>
        <w:widowControl w:val="0"/>
        <w:spacing w:after="100"/>
      </w:pPr>
      <w:r>
        <w:rPr>
          <w:rFonts w:ascii="Verdana" w:eastAsia="Verdana" w:hAnsi="Verdana" w:cs="Verdana"/>
          <w:sz w:val="24"/>
          <w:szCs w:val="24"/>
        </w:rPr>
        <w:t>The Central Bank of Congo,</w:t>
      </w:r>
    </w:p>
    <w:p w:rsidR="0043422A" w:rsidRDefault="003E0C40">
      <w:pPr>
        <w:widowControl w:val="0"/>
        <w:spacing w:after="100"/>
        <w:ind w:firstLine="585"/>
        <w:jc w:val="both"/>
      </w:pPr>
      <w:r>
        <w:rPr>
          <w:rFonts w:ascii="Verdana" w:eastAsia="Verdana" w:hAnsi="Verdana" w:cs="Verdana"/>
          <w:sz w:val="24"/>
          <w:szCs w:val="24"/>
        </w:rPr>
        <w:t>Considering Ordinance-Law No. 67/272 of 23 June 1967 relating to the regulatory powers of the National Bank of Congo on Regulation of Exchange, such modified and completed to date;</w:t>
      </w:r>
    </w:p>
    <w:p w:rsidR="0043422A" w:rsidRDefault="003E0C40">
      <w:pPr>
        <w:widowControl w:val="0"/>
        <w:spacing w:after="100"/>
        <w:ind w:firstLine="585"/>
        <w:jc w:val="both"/>
      </w:pPr>
      <w:r>
        <w:rPr>
          <w:rFonts w:ascii="Verdana" w:eastAsia="Verdana" w:hAnsi="Verdana" w:cs="Verdana"/>
          <w:sz w:val="24"/>
          <w:szCs w:val="24"/>
        </w:rPr>
        <w:t xml:space="preserve">Pursuant to Decree-Law No. 004/2001 of 31 January 2001 on the treatment of </w:t>
      </w:r>
      <w:r>
        <w:rPr>
          <w:rFonts w:ascii="Verdana" w:eastAsia="Verdana" w:hAnsi="Verdana" w:cs="Verdana"/>
          <w:sz w:val="24"/>
          <w:szCs w:val="24"/>
        </w:rPr>
        <w:t>domestic and foreign currency transactions in the Democratic Republic of Congo;</w:t>
      </w:r>
    </w:p>
    <w:p w:rsidR="0043422A" w:rsidRDefault="003E0C40">
      <w:pPr>
        <w:widowControl w:val="0"/>
        <w:spacing w:after="100"/>
        <w:ind w:firstLine="585"/>
      </w:pPr>
      <w:r>
        <w:rPr>
          <w:rFonts w:ascii="Verdana" w:eastAsia="Verdana" w:hAnsi="Verdana" w:cs="Verdana"/>
          <w:sz w:val="24"/>
          <w:szCs w:val="24"/>
        </w:rPr>
        <w:t>Pursuant to Law n ° 005 07 May 2002 concerning the establishment, organization and functioning of the Central Bank of Congo;</w:t>
      </w:r>
    </w:p>
    <w:p w:rsidR="0043422A" w:rsidRDefault="003E0C40">
      <w:pPr>
        <w:widowControl w:val="0"/>
        <w:spacing w:after="100"/>
      </w:pPr>
      <w:r>
        <w:rPr>
          <w:rFonts w:ascii="Verdana" w:eastAsia="Verdana" w:hAnsi="Verdana" w:cs="Verdana"/>
          <w:sz w:val="24"/>
          <w:szCs w:val="24"/>
        </w:rPr>
        <w:t>Pursuant to Law No. 007/2002 of 11 July 2002 on the</w:t>
      </w:r>
      <w:r>
        <w:rPr>
          <w:rFonts w:ascii="Verdana" w:eastAsia="Verdana" w:hAnsi="Verdana" w:cs="Verdana"/>
          <w:sz w:val="24"/>
          <w:szCs w:val="24"/>
        </w:rPr>
        <w:t xml:space="preserve"> Mining Code;</w:t>
      </w:r>
    </w:p>
    <w:p w:rsidR="0043422A" w:rsidRDefault="003E0C40">
      <w:pPr>
        <w:widowControl w:val="0"/>
        <w:spacing w:after="100"/>
        <w:ind w:firstLine="585"/>
      </w:pPr>
      <w:r>
        <w:rPr>
          <w:rFonts w:ascii="Verdana" w:eastAsia="Verdana" w:hAnsi="Verdana" w:cs="Verdana"/>
          <w:sz w:val="24"/>
          <w:szCs w:val="24"/>
        </w:rPr>
        <w:t>Considering the Decree n ° 038/2003 of 26 March 2003 Mining Regulation;</w:t>
      </w:r>
    </w:p>
    <w:p w:rsidR="0043422A" w:rsidRDefault="003E0C40">
      <w:pPr>
        <w:widowControl w:val="0"/>
        <w:spacing w:after="100"/>
        <w:ind w:firstLine="585"/>
      </w:pPr>
      <w:r>
        <w:rPr>
          <w:rFonts w:ascii="Verdana" w:eastAsia="Verdana" w:hAnsi="Verdana" w:cs="Verdana"/>
          <w:sz w:val="24"/>
          <w:szCs w:val="24"/>
        </w:rPr>
        <w:t xml:space="preserve">Vu Law No. 04/016 of 19 July 2004 on the Fight against Money Laundering and Terrorist Financing </w:t>
      </w:r>
      <w:bookmarkStart w:id="0" w:name="_GoBack"/>
      <w:bookmarkEnd w:id="0"/>
      <w:r>
        <w:rPr>
          <w:rFonts w:ascii="Verdana" w:eastAsia="Verdana" w:hAnsi="Verdana" w:cs="Verdana"/>
          <w:sz w:val="24"/>
          <w:szCs w:val="24"/>
        </w:rPr>
        <w:t>provisions:.</w:t>
      </w:r>
    </w:p>
    <w:p w:rsidR="0043422A" w:rsidRDefault="003E0C40">
      <w:pPr>
        <w:widowControl w:val="0"/>
        <w:spacing w:after="100"/>
      </w:pPr>
      <w:r>
        <w:rPr>
          <w:rFonts w:ascii="Verdana" w:eastAsia="Verdana" w:hAnsi="Verdana" w:cs="Verdana"/>
          <w:sz w:val="24"/>
          <w:szCs w:val="24"/>
        </w:rPr>
        <w:t>enacts the following</w:t>
      </w:r>
    </w:p>
    <w:p w:rsidR="0043422A" w:rsidRDefault="003E0C40">
      <w:r>
        <w:br w:type="page"/>
      </w:r>
    </w:p>
    <w:p w:rsidR="0043422A" w:rsidRDefault="003E0C40">
      <w:pPr>
        <w:widowControl w:val="0"/>
        <w:spacing w:after="100"/>
      </w:pPr>
      <w:r>
        <w:rPr>
          <w:rFonts w:ascii="Calibri" w:eastAsia="Calibri" w:hAnsi="Calibri" w:cs="Calibri"/>
        </w:rPr>
        <w:lastRenderedPageBreak/>
        <w:t>2</w:t>
      </w:r>
    </w:p>
    <w:p w:rsidR="0043422A" w:rsidRDefault="003E0C40">
      <w:pPr>
        <w:widowControl w:val="0"/>
        <w:spacing w:after="100"/>
      </w:pPr>
      <w:r>
        <w:rPr>
          <w:b/>
          <w:sz w:val="24"/>
          <w:szCs w:val="24"/>
        </w:rPr>
        <w:t>CHAPTER I: GENERAL pROVISIONS</w:t>
      </w:r>
    </w:p>
    <w:p w:rsidR="0043422A" w:rsidRDefault="003E0C40">
      <w:pPr>
        <w:widowControl w:val="0"/>
        <w:spacing w:after="100"/>
      </w:pPr>
      <w:r>
        <w:rPr>
          <w:b/>
          <w:sz w:val="24"/>
          <w:szCs w:val="24"/>
        </w:rPr>
        <w:t>SECTION</w:t>
      </w:r>
      <w:r>
        <w:rPr>
          <w:b/>
          <w:sz w:val="24"/>
          <w:szCs w:val="24"/>
        </w:rPr>
        <w:t xml:space="preserve"> 1: DEFINITIONS</w:t>
      </w:r>
    </w:p>
    <w:p w:rsidR="0043422A" w:rsidRDefault="003E0C40">
      <w:pPr>
        <w:widowControl w:val="0"/>
        <w:spacing w:after="100"/>
      </w:pPr>
      <w:r>
        <w:rPr>
          <w:b/>
          <w:sz w:val="24"/>
          <w:szCs w:val="24"/>
        </w:rPr>
        <w:t>Article 1:</w:t>
      </w:r>
    </w:p>
    <w:p w:rsidR="0043422A" w:rsidRDefault="003E0C40">
      <w:pPr>
        <w:widowControl w:val="0"/>
        <w:spacing w:after="100"/>
        <w:ind w:firstLine="705"/>
      </w:pPr>
      <w:r>
        <w:rPr>
          <w:rFonts w:ascii="Verdana" w:eastAsia="Verdana" w:hAnsi="Verdana" w:cs="Verdana"/>
          <w:sz w:val="24"/>
          <w:szCs w:val="24"/>
        </w:rPr>
        <w:t>terms used technical in this change of regulation are defined in part Glossary2.</w:t>
      </w:r>
    </w:p>
    <w:p w:rsidR="0043422A" w:rsidRDefault="003E0C40">
      <w:pPr>
        <w:widowControl w:val="0"/>
        <w:spacing w:after="100"/>
      </w:pPr>
      <w:r>
        <w:rPr>
          <w:b/>
          <w:sz w:val="24"/>
          <w:szCs w:val="24"/>
        </w:rPr>
        <w:t>SECTION  tHE dETENTION oF FOREIGN cOINS</w:t>
      </w:r>
    </w:p>
    <w:p w:rsidR="0043422A" w:rsidRDefault="003E0C40">
      <w:pPr>
        <w:widowControl w:val="0"/>
        <w:spacing w:after="100"/>
      </w:pPr>
      <w:r>
        <w:rPr>
          <w:b/>
          <w:sz w:val="24"/>
          <w:szCs w:val="24"/>
        </w:rPr>
        <w:t>Article 2:</w:t>
      </w:r>
    </w:p>
    <w:p w:rsidR="0043422A" w:rsidRDefault="003E0C40">
      <w:pPr>
        <w:widowControl w:val="0"/>
        <w:spacing w:after="100"/>
        <w:ind w:firstLine="566"/>
      </w:pPr>
      <w:r>
        <w:rPr>
          <w:rFonts w:ascii="Verdana" w:eastAsia="Verdana" w:hAnsi="Verdana" w:cs="Verdana"/>
          <w:sz w:val="24"/>
          <w:szCs w:val="24"/>
        </w:rPr>
        <w:t>the detention of foreign currencies in the Democratic Republic of Congo is</w:t>
      </w:r>
    </w:p>
    <w:p w:rsidR="0043422A" w:rsidRDefault="003E0C40">
      <w:pPr>
        <w:widowControl w:val="0"/>
        <w:spacing w:after="100"/>
      </w:pPr>
      <w:r>
        <w:rPr>
          <w:b/>
          <w:sz w:val="24"/>
          <w:szCs w:val="24"/>
        </w:rPr>
        <w:t>free.Article 3:</w:t>
      </w:r>
    </w:p>
    <w:p w:rsidR="0043422A" w:rsidRDefault="003E0C40">
      <w:pPr>
        <w:widowControl w:val="0"/>
        <w:spacing w:after="100"/>
      </w:pPr>
      <w:r>
        <w:rPr>
          <w:b/>
          <w:sz w:val="24"/>
          <w:szCs w:val="24"/>
        </w:rPr>
        <w:t>Sectio</w:t>
      </w:r>
      <w:r>
        <w:rPr>
          <w:b/>
          <w:sz w:val="24"/>
          <w:szCs w:val="24"/>
        </w:rPr>
        <w:t>n 1:</w:t>
      </w:r>
    </w:p>
    <w:p w:rsidR="0043422A" w:rsidRDefault="003E0C40">
      <w:pPr>
        <w:widowControl w:val="0"/>
        <w:spacing w:after="100"/>
        <w:ind w:firstLine="566"/>
        <w:jc w:val="both"/>
      </w:pPr>
      <w:r>
        <w:rPr>
          <w:rFonts w:ascii="Verdana" w:eastAsia="Verdana" w:hAnsi="Verdana" w:cs="Verdana"/>
          <w:sz w:val="24"/>
          <w:szCs w:val="24"/>
        </w:rPr>
        <w:t>the possession by resident travelers and non-residents of means of payment in foreign currency, at the entrance of the national territory is free2.</w:t>
      </w:r>
    </w:p>
    <w:p w:rsidR="0043422A" w:rsidRDefault="003E0C40">
      <w:pPr>
        <w:widowControl w:val="0"/>
        <w:spacing w:after="100"/>
      </w:pPr>
      <w:r>
        <w:rPr>
          <w:b/>
          <w:sz w:val="24"/>
          <w:szCs w:val="24"/>
        </w:rPr>
        <w:t>Paragraph</w:t>
      </w:r>
    </w:p>
    <w:p w:rsidR="0043422A" w:rsidRDefault="003E0C40">
      <w:pPr>
        <w:widowControl w:val="0"/>
        <w:spacing w:after="100"/>
        <w:ind w:firstLine="705"/>
        <w:jc w:val="both"/>
      </w:pPr>
      <w:r>
        <w:rPr>
          <w:rFonts w:ascii="Verdana" w:eastAsia="Verdana" w:hAnsi="Verdana" w:cs="Verdana"/>
          <w:sz w:val="24"/>
          <w:szCs w:val="24"/>
        </w:rPr>
        <w:t>travelers are required to make the declaration to customs affected at the border post for any amount equal to or greater species 10,000 US dollars or its equivalent in other foreign currencies4.</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 1:</w:t>
      </w:r>
    </w:p>
    <w:p w:rsidR="0043422A" w:rsidRDefault="003E0C40">
      <w:pPr>
        <w:widowControl w:val="0"/>
        <w:spacing w:after="100"/>
        <w:ind w:firstLine="566"/>
        <w:jc w:val="both"/>
      </w:pPr>
      <w:r>
        <w:rPr>
          <w:rFonts w:ascii="Verdana" w:eastAsia="Verdana" w:hAnsi="Verdana" w:cs="Verdana"/>
          <w:sz w:val="24"/>
          <w:szCs w:val="24"/>
        </w:rPr>
        <w:t>the amount in foreign currency to hold c</w:t>
      </w:r>
      <w:r>
        <w:rPr>
          <w:rFonts w:ascii="Verdana" w:eastAsia="Verdana" w:hAnsi="Verdana" w:cs="Verdana"/>
          <w:sz w:val="24"/>
          <w:szCs w:val="24"/>
        </w:rPr>
        <w:t>ash at the exit of the national territory can be equal or greater than US $ 10,000 or its equivalent in other foreign currencies2:.</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beyond this limit, the outflow of foreign currencies must be a bank transfer or be covered by an authorization from the Central Bank of Congo given under the conditions defined in its tariffs conditionsand5.</w:t>
      </w:r>
    </w:p>
    <w:p w:rsidR="0043422A" w:rsidRDefault="003E0C40">
      <w:r>
        <w:br w:type="page"/>
      </w:r>
    </w:p>
    <w:p w:rsidR="0043422A" w:rsidRDefault="003E0C40">
      <w:pPr>
        <w:widowControl w:val="0"/>
        <w:spacing w:after="100"/>
      </w:pPr>
      <w:r>
        <w:rPr>
          <w:rFonts w:ascii="Calibri" w:eastAsia="Calibri" w:hAnsi="Calibri" w:cs="Calibri"/>
        </w:rPr>
        <w:lastRenderedPageBreak/>
        <w:t>3</w:t>
      </w:r>
    </w:p>
    <w:p w:rsidR="0043422A" w:rsidRDefault="003E0C40">
      <w:pPr>
        <w:widowControl w:val="0"/>
        <w:spacing w:after="100"/>
      </w:pPr>
      <w:r>
        <w:rPr>
          <w:b/>
          <w:sz w:val="24"/>
          <w:szCs w:val="24"/>
        </w:rPr>
        <w:t>Article</w:t>
      </w:r>
    </w:p>
    <w:p w:rsidR="0043422A" w:rsidRDefault="003E0C40">
      <w:pPr>
        <w:widowControl w:val="0"/>
        <w:spacing w:after="100"/>
        <w:ind w:firstLine="566"/>
        <w:jc w:val="both"/>
      </w:pPr>
      <w:r>
        <w:rPr>
          <w:rFonts w:ascii="Verdana" w:eastAsia="Verdana" w:hAnsi="Verdana" w:cs="Verdana"/>
          <w:sz w:val="24"/>
          <w:szCs w:val="24"/>
        </w:rPr>
        <w:t>the output of the national territory</w:t>
      </w:r>
      <w:r>
        <w:rPr>
          <w:rFonts w:ascii="Verdana" w:eastAsia="Verdana" w:hAnsi="Verdana" w:cs="Verdana"/>
          <w:sz w:val="24"/>
          <w:szCs w:val="24"/>
        </w:rPr>
        <w:t xml:space="preserve"> with a cash amount equal to or greater than US $ 10,000 or its equivalent in other foreign currencies is only allowed at international traveler in transit and the title to resident traveler mission expenses granted by the Public Administration or the Cent</w:t>
      </w:r>
      <w:r>
        <w:rPr>
          <w:rFonts w:ascii="Verdana" w:eastAsia="Verdana" w:hAnsi="Verdana" w:cs="Verdana"/>
          <w:sz w:val="24"/>
          <w:szCs w:val="24"/>
        </w:rPr>
        <w:t>ral Bank, subject to customs declaration and submission of vouchers3:.</w:t>
      </w:r>
    </w:p>
    <w:p w:rsidR="0043422A" w:rsidRDefault="003E0C40">
      <w:pPr>
        <w:widowControl w:val="0"/>
        <w:spacing w:after="100"/>
      </w:pPr>
      <w:r>
        <w:rPr>
          <w:b/>
          <w:sz w:val="24"/>
          <w:szCs w:val="24"/>
        </w:rPr>
        <w:t>SECTION  tRANSACTION aND PROVISION oF</w:t>
      </w:r>
    </w:p>
    <w:p w:rsidR="0043422A" w:rsidRDefault="003E0C40">
      <w:pPr>
        <w:widowControl w:val="0"/>
        <w:spacing w:after="100"/>
      </w:pPr>
      <w:r>
        <w:rPr>
          <w:b/>
          <w:sz w:val="24"/>
          <w:szCs w:val="24"/>
        </w:rPr>
        <w:t>sERVICES iN FOREIGN CURRENCIES</w:t>
      </w:r>
    </w:p>
    <w:p w:rsidR="0043422A" w:rsidRDefault="003E0C40">
      <w:pPr>
        <w:widowControl w:val="0"/>
        <w:spacing w:after="100"/>
      </w:pPr>
      <w:r>
        <w:rPr>
          <w:b/>
          <w:sz w:val="24"/>
          <w:szCs w:val="24"/>
        </w:rPr>
        <w:t>Article 6:</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 xml:space="preserve">1:transactions on national territory are expressed and are settled in local currency. They may </w:t>
      </w:r>
      <w:r>
        <w:rPr>
          <w:rFonts w:ascii="Verdana" w:eastAsia="Verdana" w:hAnsi="Verdana" w:cs="Verdana"/>
          <w:sz w:val="24"/>
          <w:szCs w:val="24"/>
        </w:rPr>
        <w:t>also be denominated and foreign currency unravel if agreed between the parties2.</w:t>
      </w:r>
    </w:p>
    <w:p w:rsidR="0043422A" w:rsidRDefault="003E0C40">
      <w:pPr>
        <w:widowControl w:val="0"/>
        <w:spacing w:after="100"/>
      </w:pPr>
      <w:r>
        <w:rPr>
          <w:b/>
          <w:sz w:val="24"/>
          <w:szCs w:val="24"/>
        </w:rPr>
        <w:t>Paragraph</w:t>
      </w:r>
    </w:p>
    <w:p w:rsidR="0043422A" w:rsidRDefault="003E0C40">
      <w:pPr>
        <w:widowControl w:val="0"/>
        <w:spacing w:after="100"/>
        <w:ind w:firstLine="705"/>
      </w:pPr>
      <w:r>
        <w:rPr>
          <w:rFonts w:ascii="Verdana" w:eastAsia="Verdana" w:hAnsi="Verdana" w:cs="Verdana"/>
          <w:sz w:val="24"/>
          <w:szCs w:val="24"/>
        </w:rPr>
        <w:t>The price of goods and services in the country are displayed in national currency3.</w:t>
      </w:r>
    </w:p>
    <w:p w:rsidR="0043422A" w:rsidRDefault="003E0C40">
      <w:pPr>
        <w:widowControl w:val="0"/>
        <w:spacing w:after="100"/>
      </w:pPr>
      <w:r>
        <w:rPr>
          <w:b/>
          <w:sz w:val="24"/>
          <w:szCs w:val="24"/>
        </w:rPr>
        <w:t>Paragraph</w:t>
      </w:r>
    </w:p>
    <w:p w:rsidR="0043422A" w:rsidRDefault="003E0C40">
      <w:pPr>
        <w:widowControl w:val="0"/>
        <w:spacing w:after="100"/>
        <w:ind w:firstLine="705"/>
        <w:jc w:val="both"/>
      </w:pPr>
      <w:r>
        <w:rPr>
          <w:rFonts w:ascii="Verdana" w:eastAsia="Verdana" w:hAnsi="Verdana" w:cs="Verdana"/>
          <w:sz w:val="24"/>
          <w:szCs w:val="24"/>
        </w:rPr>
        <w:t>Transactions denominated in foreign currencies can not be executed in a</w:t>
      </w:r>
      <w:r>
        <w:rPr>
          <w:rFonts w:ascii="Verdana" w:eastAsia="Verdana" w:hAnsi="Verdana" w:cs="Verdana"/>
          <w:sz w:val="24"/>
          <w:szCs w:val="24"/>
        </w:rPr>
        <w:t xml:space="preserve"> currency or units of account quoted by the Central Bank of Congo.</w:t>
      </w:r>
    </w:p>
    <w:p w:rsidR="0043422A" w:rsidRDefault="003E0C40">
      <w:pPr>
        <w:widowControl w:val="0"/>
        <w:spacing w:after="100"/>
        <w:ind w:firstLine="705"/>
      </w:pPr>
      <w:r>
        <w:rPr>
          <w:rFonts w:ascii="Verdana" w:eastAsia="Verdana" w:hAnsi="Verdana" w:cs="Verdana"/>
          <w:sz w:val="24"/>
          <w:szCs w:val="24"/>
        </w:rPr>
        <w:t>the Central Bank of Congo publishes daily exchange rates of currencies and units of account quoted by it.</w:t>
      </w:r>
    </w:p>
    <w:p w:rsidR="0043422A" w:rsidRDefault="003E0C40">
      <w:pPr>
        <w:widowControl w:val="0"/>
        <w:spacing w:after="100"/>
      </w:pPr>
      <w:r>
        <w:rPr>
          <w:b/>
          <w:sz w:val="24"/>
          <w:szCs w:val="24"/>
        </w:rPr>
        <w:t>Article 7</w:t>
      </w:r>
    </w:p>
    <w:p w:rsidR="0043422A" w:rsidRDefault="003E0C40">
      <w:pPr>
        <w:widowControl w:val="0"/>
        <w:spacing w:after="100"/>
        <w:ind w:firstLine="705"/>
        <w:jc w:val="both"/>
      </w:pPr>
      <w:r>
        <w:rPr>
          <w:rFonts w:ascii="Verdana" w:eastAsia="Verdana" w:hAnsi="Verdana" w:cs="Verdana"/>
          <w:sz w:val="24"/>
          <w:szCs w:val="24"/>
        </w:rPr>
        <w:t>Any payment of money in Congolese francs or in other generally equal or g</w:t>
      </w:r>
      <w:r>
        <w:rPr>
          <w:rFonts w:ascii="Verdana" w:eastAsia="Verdana" w:hAnsi="Verdana" w:cs="Verdana"/>
          <w:sz w:val="24"/>
          <w:szCs w:val="24"/>
        </w:rPr>
        <w:t>reater than US $ 10,000 currencies can be made ​​in cash, unless the transaction unravels in a place devoid of approved financial intermediary8.</w:t>
      </w:r>
    </w:p>
    <w:p w:rsidR="0043422A" w:rsidRDefault="003E0C40">
      <w:r>
        <w:br w:type="page"/>
      </w:r>
    </w:p>
    <w:p w:rsidR="0043422A" w:rsidRDefault="003E0C40">
      <w:pPr>
        <w:widowControl w:val="0"/>
        <w:spacing w:after="100"/>
      </w:pPr>
      <w:r>
        <w:rPr>
          <w:rFonts w:ascii="Calibri" w:eastAsia="Calibri" w:hAnsi="Calibri" w:cs="Calibri"/>
        </w:rPr>
        <w:lastRenderedPageBreak/>
        <w:t>4</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 1:</w:t>
      </w:r>
    </w:p>
    <w:p w:rsidR="0043422A" w:rsidRDefault="003E0C40">
      <w:pPr>
        <w:widowControl w:val="0"/>
        <w:spacing w:after="100"/>
        <w:ind w:firstLine="705"/>
        <w:jc w:val="both"/>
      </w:pPr>
      <w:r>
        <w:rPr>
          <w:rFonts w:ascii="Verdana" w:eastAsia="Verdana" w:hAnsi="Verdana" w:cs="Verdana"/>
          <w:sz w:val="24"/>
          <w:szCs w:val="24"/>
        </w:rPr>
        <w:t>the service benefits the country are evaluated and paid in national currency. They can also be assessed and paid in foreign currencies if agreed between the parties2.</w:t>
      </w:r>
    </w:p>
    <w:p w:rsidR="0043422A" w:rsidRDefault="003E0C40">
      <w:pPr>
        <w:widowControl w:val="0"/>
        <w:spacing w:after="100"/>
      </w:pPr>
      <w:r>
        <w:rPr>
          <w:b/>
          <w:sz w:val="24"/>
          <w:szCs w:val="24"/>
        </w:rPr>
        <w:t>Paragraph</w:t>
      </w:r>
    </w:p>
    <w:p w:rsidR="0043422A" w:rsidRDefault="003E0C40">
      <w:pPr>
        <w:widowControl w:val="0"/>
        <w:spacing w:after="100"/>
        <w:ind w:firstLine="595"/>
        <w:jc w:val="both"/>
      </w:pPr>
      <w:r>
        <w:rPr>
          <w:rFonts w:ascii="Verdana" w:eastAsia="Verdana" w:hAnsi="Verdana" w:cs="Verdana"/>
          <w:sz w:val="24"/>
          <w:szCs w:val="24"/>
        </w:rPr>
        <w:t>However, building lease rents for residential use, school and academic expenses</w:t>
      </w:r>
      <w:r>
        <w:rPr>
          <w:rFonts w:ascii="Verdana" w:eastAsia="Verdana" w:hAnsi="Verdana" w:cs="Verdana"/>
          <w:sz w:val="24"/>
          <w:szCs w:val="24"/>
        </w:rPr>
        <w:t>, those relating to health care , consumption of water and electricity for domestic use are determined and paid in national currency when they relate to transactions between residents3.</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royalties, taxes and other taxes of any kind due to the Stat</w:t>
      </w:r>
      <w:r>
        <w:rPr>
          <w:rFonts w:ascii="Verdana" w:eastAsia="Verdana" w:hAnsi="Verdana" w:cs="Verdana"/>
          <w:sz w:val="24"/>
          <w:szCs w:val="24"/>
        </w:rPr>
        <w:t>e and the price of printed and other documents issued in the country by the administration and service delivery companies are determined and paid in national currency4.</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royalties, taxes and other charges of any kind whether due to the State by oi</w:t>
      </w:r>
      <w:r>
        <w:rPr>
          <w:rFonts w:ascii="Verdana" w:eastAsia="Verdana" w:hAnsi="Verdana" w:cs="Verdana"/>
          <w:sz w:val="24"/>
          <w:szCs w:val="24"/>
        </w:rPr>
        <w:t>l producing companies and companies holding mining rights can be determined and paid in foreign</w:t>
      </w:r>
    </w:p>
    <w:p w:rsidR="0043422A" w:rsidRDefault="003E0C40">
      <w:pPr>
        <w:widowControl w:val="0"/>
        <w:spacing w:after="100"/>
      </w:pPr>
      <w:r>
        <w:rPr>
          <w:b/>
          <w:sz w:val="24"/>
          <w:szCs w:val="24"/>
        </w:rPr>
        <w:t>currencies.SECTION 4: MONITORING oF eXCHANGE oPERATIONS</w:t>
      </w:r>
    </w:p>
    <w:p w:rsidR="0043422A" w:rsidRDefault="003E0C40">
      <w:pPr>
        <w:widowControl w:val="0"/>
        <w:spacing w:after="100"/>
      </w:pPr>
      <w:r>
        <w:rPr>
          <w:b/>
          <w:sz w:val="24"/>
          <w:szCs w:val="24"/>
        </w:rPr>
        <w:t>Article 9:</w:t>
      </w:r>
    </w:p>
    <w:p w:rsidR="0043422A" w:rsidRDefault="003E0C40">
      <w:pPr>
        <w:widowControl w:val="0"/>
        <w:spacing w:after="100"/>
      </w:pPr>
      <w:r>
        <w:rPr>
          <w:b/>
          <w:sz w:val="24"/>
          <w:szCs w:val="24"/>
        </w:rPr>
        <w:t>Alinéa1:</w:t>
      </w:r>
    </w:p>
    <w:p w:rsidR="0043422A" w:rsidRDefault="003E0C40">
      <w:pPr>
        <w:widowControl w:val="0"/>
        <w:spacing w:after="100"/>
        <w:ind w:firstLine="566"/>
        <w:jc w:val="both"/>
      </w:pPr>
      <w:r>
        <w:rPr>
          <w:rFonts w:ascii="Verdana" w:eastAsia="Verdana" w:hAnsi="Verdana" w:cs="Verdana"/>
          <w:sz w:val="24"/>
          <w:szCs w:val="24"/>
        </w:rPr>
        <w:t>Foreign exchange transactions referred to in chapters II , III and IV of this Regula</w:t>
      </w:r>
      <w:r>
        <w:rPr>
          <w:rFonts w:ascii="Verdana" w:eastAsia="Verdana" w:hAnsi="Verdana" w:cs="Verdana"/>
          <w:sz w:val="24"/>
          <w:szCs w:val="24"/>
        </w:rPr>
        <w:t>tion of the exchange, require prior subscription with an approved bank or other agent of the Central Bank of Congo, a change document supported by computer software Bank Central Congo2.</w:t>
      </w:r>
    </w:p>
    <w:p w:rsidR="0043422A" w:rsidRDefault="003E0C40">
      <w:pPr>
        <w:widowControl w:val="0"/>
        <w:spacing w:after="100"/>
      </w:pPr>
      <w:r>
        <w:rPr>
          <w:b/>
          <w:sz w:val="24"/>
          <w:szCs w:val="24"/>
        </w:rPr>
        <w:t>Paragraph</w:t>
      </w:r>
    </w:p>
    <w:p w:rsidR="0043422A" w:rsidRDefault="003E0C40">
      <w:pPr>
        <w:widowControl w:val="0"/>
        <w:spacing w:after="100"/>
        <w:ind w:firstLine="576"/>
      </w:pPr>
      <w:r>
        <w:rPr>
          <w:rFonts w:ascii="Verdana" w:eastAsia="Verdana" w:hAnsi="Verdana" w:cs="Verdana"/>
          <w:sz w:val="24"/>
          <w:szCs w:val="24"/>
        </w:rPr>
        <w:t>the following activities are carried out with the support of such software. These are:</w:t>
      </w:r>
    </w:p>
    <w:p w:rsidR="0043422A" w:rsidRDefault="003E0C40">
      <w:r>
        <w:br w:type="page"/>
      </w:r>
    </w:p>
    <w:p w:rsidR="0043422A" w:rsidRDefault="003E0C40">
      <w:pPr>
        <w:widowControl w:val="0"/>
        <w:spacing w:after="100"/>
      </w:pPr>
      <w:r>
        <w:rPr>
          <w:rFonts w:ascii="Calibri" w:eastAsia="Calibri" w:hAnsi="Calibri" w:cs="Calibri"/>
        </w:rPr>
        <w:lastRenderedPageBreak/>
        <w:t>5</w:t>
      </w:r>
    </w:p>
    <w:p w:rsidR="0043422A" w:rsidRDefault="003E0C40">
      <w:pPr>
        <w:widowControl w:val="0"/>
        <w:spacing w:after="100"/>
      </w:pPr>
      <w:r>
        <w:rPr>
          <w:rFonts w:ascii="Verdana" w:eastAsia="Verdana" w:hAnsi="Verdana" w:cs="Verdana"/>
          <w:sz w:val="24"/>
          <w:szCs w:val="24"/>
        </w:rPr>
        <w:t>- the purchase, subscription, validation, modification, extension, restoration strength, transfer to another bank and cancellation of foreign exchange documents; - T</w:t>
      </w:r>
      <w:r>
        <w:rPr>
          <w:rFonts w:ascii="Verdana" w:eastAsia="Verdana" w:hAnsi="Verdana" w:cs="Verdana"/>
          <w:sz w:val="24"/>
          <w:szCs w:val="24"/>
        </w:rPr>
        <w:t>he clearance of annotating and exchange documents; - Electronic transmission, to the Central Bank, validated exchange documents, copies of schedules and other supporting documents required by this Regulation of the exchange, statements of expenditure and r</w:t>
      </w:r>
      <w:r>
        <w:rPr>
          <w:rFonts w:ascii="Verdana" w:eastAsia="Verdana" w:hAnsi="Verdana" w:cs="Verdana"/>
          <w:sz w:val="24"/>
          <w:szCs w:val="24"/>
        </w:rPr>
        <w:t>evenue in foreign currencies; - The billing of the purchase, modification, extension, restoration strength, transfer to another bank and cancellation of foreign exchange documents; - Evaluation and billing ofMonitoring Committee</w:t>
      </w:r>
    </w:p>
    <w:p w:rsidR="0043422A" w:rsidRDefault="003E0C40">
      <w:pPr>
        <w:widowControl w:val="0"/>
        <w:spacing w:after="100"/>
      </w:pPr>
      <w:r>
        <w:rPr>
          <w:rFonts w:ascii="Verdana" w:eastAsia="Verdana" w:hAnsi="Verdana" w:cs="Verdana"/>
          <w:sz w:val="24"/>
          <w:szCs w:val="24"/>
        </w:rPr>
        <w:t>Changebody.</w:t>
      </w:r>
    </w:p>
    <w:p w:rsidR="0043422A" w:rsidRDefault="003E0C40">
      <w:pPr>
        <w:widowControl w:val="0"/>
        <w:spacing w:after="100"/>
      </w:pPr>
      <w:r>
        <w:rPr>
          <w:b/>
          <w:sz w:val="24"/>
          <w:szCs w:val="24"/>
        </w:rPr>
        <w:t>Article 10:</w:t>
      </w:r>
    </w:p>
    <w:p w:rsidR="0043422A" w:rsidRDefault="003E0C40">
      <w:pPr>
        <w:widowControl w:val="0"/>
        <w:spacing w:after="100"/>
      </w:pPr>
      <w:r>
        <w:rPr>
          <w:b/>
          <w:sz w:val="24"/>
          <w:szCs w:val="24"/>
        </w:rPr>
        <w:t>Par</w:t>
      </w:r>
      <w:r>
        <w:rPr>
          <w:b/>
          <w:sz w:val="24"/>
          <w:szCs w:val="24"/>
        </w:rPr>
        <w:t>agraph 1:</w:t>
      </w:r>
    </w:p>
    <w:p w:rsidR="0043422A" w:rsidRDefault="003E0C40">
      <w:pPr>
        <w:widowControl w:val="0"/>
        <w:spacing w:after="100"/>
        <w:ind w:firstLine="566"/>
        <w:jc w:val="both"/>
      </w:pPr>
      <w:r>
        <w:rPr>
          <w:rFonts w:ascii="Verdana" w:eastAsia="Verdana" w:hAnsi="Verdana" w:cs="Verdana"/>
          <w:sz w:val="24"/>
          <w:szCs w:val="24"/>
        </w:rPr>
        <w:t>The Congolese Control Office, the Directorate General of Customs and Excise, the Directorate General of Taxes, or any other public or private  have access to the information processed in computer software under the conditions provided by a specia</w:t>
      </w:r>
      <w:r>
        <w:rPr>
          <w:rFonts w:ascii="Verdana" w:eastAsia="Verdana" w:hAnsi="Verdana" w:cs="Verdana"/>
          <w:sz w:val="24"/>
          <w:szCs w:val="24"/>
        </w:rPr>
        <w:t>l agreement signed with the Central Bank of Congo2.</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These organizations are also allowed, under the same conditions, in accordance with the terms of the agreement, to introduce information in computer software11.</w:t>
      </w:r>
    </w:p>
    <w:p w:rsidR="0043422A" w:rsidRDefault="003E0C40">
      <w:pPr>
        <w:widowControl w:val="0"/>
        <w:spacing w:after="100"/>
      </w:pPr>
      <w:r>
        <w:rPr>
          <w:b/>
          <w:sz w:val="24"/>
          <w:szCs w:val="24"/>
        </w:rPr>
        <w:t>Article</w:t>
      </w:r>
    </w:p>
    <w:p w:rsidR="0043422A" w:rsidRDefault="003E0C40">
      <w:pPr>
        <w:widowControl w:val="0"/>
        <w:spacing w:after="100"/>
        <w:ind w:firstLine="566"/>
        <w:jc w:val="both"/>
      </w:pPr>
      <w:r>
        <w:rPr>
          <w:rFonts w:ascii="Verdana" w:eastAsia="Verdana" w:hAnsi="Verdana" w:cs="Verdana"/>
          <w:sz w:val="24"/>
          <w:szCs w:val="24"/>
        </w:rPr>
        <w:t>treatment in the computer software, operations listed in Article 9 above, is carried out accordance with the procedures specified in the "user Manual"</w:t>
      </w:r>
    </w:p>
    <w:p w:rsidR="0043422A" w:rsidRDefault="003E0C40">
      <w:r>
        <w:br w:type="page"/>
      </w:r>
    </w:p>
    <w:p w:rsidR="0043422A" w:rsidRDefault="003E0C40">
      <w:pPr>
        <w:widowControl w:val="0"/>
        <w:spacing w:after="100"/>
      </w:pPr>
      <w:r>
        <w:rPr>
          <w:rFonts w:ascii="Calibri" w:eastAsia="Calibri" w:hAnsi="Calibri" w:cs="Calibri"/>
        </w:rPr>
        <w:lastRenderedPageBreak/>
        <w:t>6.</w:t>
      </w:r>
    </w:p>
    <w:p w:rsidR="0043422A" w:rsidRDefault="003E0C40">
      <w:pPr>
        <w:widowControl w:val="0"/>
        <w:spacing w:after="100"/>
      </w:pPr>
      <w:r>
        <w:rPr>
          <w:b/>
          <w:sz w:val="24"/>
          <w:szCs w:val="24"/>
        </w:rPr>
        <w:t>Article 12:</w:t>
      </w:r>
    </w:p>
    <w:p w:rsidR="0043422A" w:rsidRDefault="003E0C40">
      <w:pPr>
        <w:widowControl w:val="0"/>
        <w:spacing w:after="100"/>
      </w:pPr>
      <w:r>
        <w:rPr>
          <w:b/>
          <w:sz w:val="24"/>
          <w:szCs w:val="24"/>
        </w:rPr>
        <w:t>Paragraph 1:</w:t>
      </w:r>
    </w:p>
    <w:p w:rsidR="0043422A" w:rsidRDefault="003E0C40">
      <w:pPr>
        <w:widowControl w:val="0"/>
        <w:spacing w:after="100"/>
        <w:ind w:firstLine="566"/>
        <w:jc w:val="both"/>
      </w:pPr>
      <w:r>
        <w:rPr>
          <w:rFonts w:ascii="Verdana" w:eastAsia="Verdana" w:hAnsi="Verdana" w:cs="Verdana"/>
          <w:sz w:val="24"/>
          <w:szCs w:val="24"/>
        </w:rPr>
        <w:t>licensed banks and all other officers of the Central Bank of Congo, are res</w:t>
      </w:r>
      <w:r>
        <w:rPr>
          <w:rFonts w:ascii="Verdana" w:eastAsia="Verdana" w:hAnsi="Verdana" w:cs="Verdana"/>
          <w:sz w:val="24"/>
          <w:szCs w:val="24"/>
        </w:rPr>
        <w:t>ponsible for information transmitted via computer software for their employees through personal identifiers their allocated by the Central Bank of Congo2.</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Regardless of the means of proof recognized by the legal texts, the evidence of this transm</w:t>
      </w:r>
      <w:r>
        <w:rPr>
          <w:rFonts w:ascii="Verdana" w:eastAsia="Verdana" w:hAnsi="Verdana" w:cs="Verdana"/>
          <w:sz w:val="24"/>
          <w:szCs w:val="24"/>
        </w:rPr>
        <w:t>ission is given by the computer system, which displays the time and</w:t>
      </w:r>
    </w:p>
    <w:p w:rsidR="0043422A" w:rsidRDefault="003E0C40">
      <w:pPr>
        <w:widowControl w:val="0"/>
        <w:spacing w:after="100"/>
      </w:pPr>
      <w:r>
        <w:rPr>
          <w:b/>
          <w:sz w:val="24"/>
          <w:szCs w:val="24"/>
        </w:rPr>
        <w:t>date.Article 13:</w:t>
      </w:r>
    </w:p>
    <w:p w:rsidR="0043422A" w:rsidRDefault="003E0C40">
      <w:pPr>
        <w:widowControl w:val="0"/>
        <w:spacing w:after="100"/>
      </w:pPr>
      <w:r>
        <w:rPr>
          <w:b/>
          <w:sz w:val="24"/>
          <w:szCs w:val="24"/>
        </w:rPr>
        <w:t>Paragraph 1:</w:t>
      </w:r>
    </w:p>
    <w:p w:rsidR="0043422A" w:rsidRDefault="003E0C40">
      <w:pPr>
        <w:widowControl w:val="0"/>
        <w:spacing w:after="100"/>
        <w:ind w:firstLine="566"/>
        <w:jc w:val="both"/>
      </w:pPr>
      <w:r>
        <w:rPr>
          <w:rFonts w:ascii="Verdana" w:eastAsia="Verdana" w:hAnsi="Verdana" w:cs="Verdana"/>
          <w:sz w:val="24"/>
          <w:szCs w:val="24"/>
        </w:rPr>
        <w:t>exchange of documents referred to in chapter II, III and IV of this change the rules may, before the closing of the dealing, be modified, extended, transferre</w:t>
      </w:r>
      <w:r>
        <w:rPr>
          <w:rFonts w:ascii="Verdana" w:eastAsia="Verdana" w:hAnsi="Verdana" w:cs="Verdana"/>
          <w:sz w:val="24"/>
          <w:szCs w:val="24"/>
        </w:rPr>
        <w:t>d to another bank or delivered in strength2.</w:t>
      </w:r>
    </w:p>
    <w:p w:rsidR="0043422A" w:rsidRDefault="003E0C40">
      <w:pPr>
        <w:widowControl w:val="0"/>
        <w:spacing w:after="100"/>
      </w:pPr>
      <w:r>
        <w:rPr>
          <w:b/>
          <w:sz w:val="24"/>
          <w:szCs w:val="24"/>
        </w:rPr>
        <w:t>Paragraph</w:t>
      </w:r>
    </w:p>
    <w:p w:rsidR="0043422A" w:rsidRDefault="003E0C40">
      <w:pPr>
        <w:widowControl w:val="0"/>
        <w:spacing w:after="100"/>
        <w:ind w:firstLine="566"/>
      </w:pPr>
      <w:r>
        <w:rPr>
          <w:rFonts w:ascii="Verdana" w:eastAsia="Verdana" w:hAnsi="Verdana" w:cs="Verdana"/>
          <w:sz w:val="24"/>
          <w:szCs w:val="24"/>
        </w:rPr>
        <w:t>a valid document exchange may, at the request of a client and based on documentary evidence, be amended3.</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 xml:space="preserve">changes to bear on a statement may concern all fields except the one relating to the </w:t>
      </w:r>
      <w:r>
        <w:rPr>
          <w:rFonts w:ascii="Verdana" w:eastAsia="Verdana" w:hAnsi="Verdana" w:cs="Verdana"/>
          <w:sz w:val="24"/>
          <w:szCs w:val="24"/>
        </w:rPr>
        <w:t>nature and quality of goods, service and operation. A new nature automatically causes the subscription of a new declaration4.</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 xml:space="preserve">Changing the SAD payment mode is also permitted. It is the same for a DTH that can not be replaced by another method of </w:t>
      </w:r>
      <w:r>
        <w:rPr>
          <w:rFonts w:ascii="Verdana" w:eastAsia="Verdana" w:hAnsi="Verdana" w:cs="Verdana"/>
          <w:sz w:val="24"/>
          <w:szCs w:val="24"/>
        </w:rPr>
        <w:t>payment5.</w:t>
      </w:r>
    </w:p>
    <w:p w:rsidR="0043422A" w:rsidRDefault="003E0C40">
      <w:pPr>
        <w:widowControl w:val="0"/>
        <w:spacing w:after="100"/>
      </w:pPr>
      <w:r>
        <w:rPr>
          <w:b/>
          <w:sz w:val="24"/>
          <w:szCs w:val="24"/>
        </w:rPr>
        <w:t>Section</w:t>
      </w:r>
    </w:p>
    <w:p w:rsidR="0043422A" w:rsidRDefault="003E0C40">
      <w:pPr>
        <w:widowControl w:val="0"/>
        <w:spacing w:after="100"/>
        <w:ind w:firstLine="566"/>
        <w:jc w:val="both"/>
      </w:pPr>
      <w:r>
        <w:rPr>
          <w:rFonts w:ascii="Verdana" w:eastAsia="Verdana" w:hAnsi="Verdana" w:cs="Verdana"/>
          <w:sz w:val="24"/>
          <w:szCs w:val="24"/>
        </w:rPr>
        <w:t>Changing the fields related to the quantity of goods and the amount payable or repatriate may only be validated on the basis of 'report of Findings import (AV) orinspection report</w:t>
      </w:r>
    </w:p>
    <w:p w:rsidR="0043422A" w:rsidRDefault="003E0C40">
      <w:r>
        <w:br w:type="page"/>
      </w:r>
    </w:p>
    <w:p w:rsidR="0043422A" w:rsidRDefault="003E0C40">
      <w:pPr>
        <w:widowControl w:val="0"/>
        <w:spacing w:after="100"/>
      </w:pPr>
      <w:r>
        <w:rPr>
          <w:rFonts w:ascii="Calibri" w:eastAsia="Calibri" w:hAnsi="Calibri" w:cs="Calibri"/>
        </w:rPr>
        <w:lastRenderedPageBreak/>
        <w:t>7</w:t>
      </w:r>
    </w:p>
    <w:p w:rsidR="0043422A" w:rsidRDefault="003E0C40">
      <w:pPr>
        <w:widowControl w:val="0"/>
        <w:spacing w:after="100"/>
      </w:pPr>
      <w:r>
        <w:rPr>
          <w:rFonts w:ascii="Verdana" w:eastAsia="Verdana" w:hAnsi="Verdana" w:cs="Verdana"/>
          <w:sz w:val="24"/>
          <w:szCs w:val="24"/>
        </w:rPr>
        <w:t>of the OCC or his agent or the certificate of Verifica</w:t>
      </w:r>
      <w:r>
        <w:rPr>
          <w:rFonts w:ascii="Verdana" w:eastAsia="Verdana" w:hAnsi="Verdana" w:cs="Verdana"/>
          <w:sz w:val="24"/>
          <w:szCs w:val="24"/>
        </w:rPr>
        <w:t>tion for Export (CVE) as</w:t>
      </w:r>
    </w:p>
    <w:p w:rsidR="0043422A" w:rsidRDefault="003E0C40">
      <w:pPr>
        <w:widowControl w:val="0"/>
        <w:spacing w:after="100"/>
      </w:pPr>
      <w:r>
        <w:rPr>
          <w:b/>
          <w:sz w:val="24"/>
          <w:szCs w:val="24"/>
        </w:rPr>
        <w:t>appropriate.Article 14:</w:t>
      </w:r>
    </w:p>
    <w:p w:rsidR="0043422A" w:rsidRDefault="003E0C40">
      <w:pPr>
        <w:widowControl w:val="0"/>
        <w:spacing w:after="100"/>
      </w:pPr>
      <w:r>
        <w:rPr>
          <w:b/>
          <w:sz w:val="24"/>
          <w:szCs w:val="24"/>
        </w:rPr>
        <w:t>Paragraph 1:</w:t>
      </w:r>
    </w:p>
    <w:p w:rsidR="0043422A" w:rsidRDefault="003E0C40">
      <w:pPr>
        <w:widowControl w:val="0"/>
        <w:spacing w:after="100"/>
        <w:ind w:firstLine="566"/>
        <w:jc w:val="both"/>
      </w:pPr>
      <w:r>
        <w:rPr>
          <w:rFonts w:ascii="Verdana" w:eastAsia="Verdana" w:hAnsi="Verdana" w:cs="Verdana"/>
          <w:sz w:val="24"/>
          <w:szCs w:val="24"/>
        </w:rPr>
        <w:t>the validity a document exchange is 12 months for import declarations of goods and services, from 3 months to export declarations of goods and services as well as the movements of income and capital2.</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the validity can be automatically extended by</w:t>
      </w:r>
      <w:r>
        <w:rPr>
          <w:rFonts w:ascii="Verdana" w:eastAsia="Verdana" w:hAnsi="Verdana" w:cs="Verdana"/>
          <w:sz w:val="24"/>
          <w:szCs w:val="24"/>
        </w:rPr>
        <w:t xml:space="preserve"> the banks involved once for a maximum of 6 months for imported goods and services and up to 3 months for other operations. Any further extensions to submit for the consideration and approval of the Central Bank of Congo3.</w:t>
      </w:r>
    </w:p>
    <w:p w:rsidR="0043422A" w:rsidRDefault="003E0C40">
      <w:pPr>
        <w:widowControl w:val="0"/>
        <w:spacing w:after="100"/>
      </w:pPr>
      <w:r>
        <w:rPr>
          <w:b/>
          <w:sz w:val="24"/>
          <w:szCs w:val="24"/>
        </w:rPr>
        <w:t>Section</w:t>
      </w:r>
    </w:p>
    <w:p w:rsidR="0043422A" w:rsidRDefault="003E0C40">
      <w:pPr>
        <w:widowControl w:val="0"/>
        <w:spacing w:after="100"/>
        <w:ind w:firstLine="566"/>
        <w:jc w:val="both"/>
      </w:pPr>
      <w:r>
        <w:rPr>
          <w:rFonts w:ascii="Verdana" w:eastAsia="Verdana" w:hAnsi="Verdana" w:cs="Verdana"/>
          <w:sz w:val="24"/>
          <w:szCs w:val="24"/>
        </w:rPr>
        <w:t>However, the exchange doc</w:t>
      </w:r>
      <w:r>
        <w:rPr>
          <w:rFonts w:ascii="Verdana" w:eastAsia="Verdana" w:hAnsi="Verdana" w:cs="Verdana"/>
          <w:sz w:val="24"/>
          <w:szCs w:val="24"/>
        </w:rPr>
        <w:t>ument covering a justified operation by a commercial contract, validity corresponds to that of the contract after a favorable opinion the Central Bank of Congo4.</w:t>
      </w:r>
    </w:p>
    <w:p w:rsidR="0043422A" w:rsidRDefault="003E0C40">
      <w:pPr>
        <w:widowControl w:val="0"/>
        <w:spacing w:after="100"/>
      </w:pPr>
      <w:r>
        <w:rPr>
          <w:b/>
          <w:sz w:val="24"/>
          <w:szCs w:val="24"/>
        </w:rPr>
        <w:t>Paragraph</w:t>
      </w:r>
    </w:p>
    <w:p w:rsidR="0043422A" w:rsidRDefault="003E0C40">
      <w:pPr>
        <w:widowControl w:val="0"/>
        <w:spacing w:after="100"/>
        <w:ind w:firstLine="566"/>
      </w:pPr>
      <w:r>
        <w:rPr>
          <w:rFonts w:ascii="Verdana" w:eastAsia="Verdana" w:hAnsi="Verdana" w:cs="Verdana"/>
          <w:sz w:val="24"/>
          <w:szCs w:val="24"/>
        </w:rPr>
        <w:t>any discount strength of a matured exchange document requested, is only granted by t</w:t>
      </w:r>
      <w:r>
        <w:rPr>
          <w:rFonts w:ascii="Verdana" w:eastAsia="Verdana" w:hAnsi="Verdana" w:cs="Verdana"/>
          <w:sz w:val="24"/>
          <w:szCs w:val="24"/>
        </w:rPr>
        <w:t>he Central Bank of Congo5.</w:t>
      </w:r>
    </w:p>
    <w:p w:rsidR="0043422A" w:rsidRDefault="003E0C40">
      <w:pPr>
        <w:widowControl w:val="0"/>
        <w:spacing w:after="100"/>
      </w:pPr>
      <w:r>
        <w:rPr>
          <w:b/>
          <w:sz w:val="24"/>
          <w:szCs w:val="24"/>
        </w:rPr>
        <w:t>Section</w:t>
      </w:r>
    </w:p>
    <w:p w:rsidR="0043422A" w:rsidRDefault="003E0C40">
      <w:pPr>
        <w:widowControl w:val="0"/>
        <w:spacing w:after="100"/>
        <w:ind w:firstLine="566"/>
        <w:jc w:val="both"/>
      </w:pPr>
      <w:r>
        <w:rPr>
          <w:rFonts w:ascii="Verdana" w:eastAsia="Verdana" w:hAnsi="Verdana" w:cs="Verdana"/>
          <w:sz w:val="24"/>
          <w:szCs w:val="24"/>
        </w:rPr>
        <w:t>at the request of the customer, the bank agreed that validated a declaration may request the Central Bank of Congo, his transfer to another authorized bank.</w:t>
      </w:r>
    </w:p>
    <w:p w:rsidR="0043422A" w:rsidRDefault="003E0C40">
      <w:pPr>
        <w:widowControl w:val="0"/>
        <w:spacing w:after="100"/>
        <w:ind w:firstLine="566"/>
        <w:jc w:val="both"/>
      </w:pPr>
      <w:r>
        <w:rPr>
          <w:rFonts w:ascii="Verdana" w:eastAsia="Verdana" w:hAnsi="Verdana" w:cs="Verdana"/>
          <w:sz w:val="24"/>
          <w:szCs w:val="24"/>
        </w:rPr>
        <w:t>This application must be supported by a document proving the com</w:t>
      </w:r>
      <w:r>
        <w:rPr>
          <w:rFonts w:ascii="Verdana" w:eastAsia="Verdana" w:hAnsi="Verdana" w:cs="Verdana"/>
          <w:sz w:val="24"/>
          <w:szCs w:val="24"/>
        </w:rPr>
        <w:t>mitment of the transferee bank to continue the settlement of the transaction. If authorization of the Central Bank of Congo, the transferee bank is subrogated to the rights and obligations of the transferor bank.</w:t>
      </w:r>
    </w:p>
    <w:p w:rsidR="0043422A" w:rsidRDefault="003E0C40">
      <w:r>
        <w:br w:type="page"/>
      </w:r>
    </w:p>
    <w:p w:rsidR="0043422A" w:rsidRDefault="003E0C40">
      <w:pPr>
        <w:widowControl w:val="0"/>
        <w:spacing w:after="100"/>
      </w:pPr>
      <w:r>
        <w:rPr>
          <w:rFonts w:ascii="Calibri" w:eastAsia="Calibri" w:hAnsi="Calibri" w:cs="Calibri"/>
        </w:rPr>
        <w:lastRenderedPageBreak/>
        <w:t>8</w:t>
      </w:r>
    </w:p>
    <w:p w:rsidR="0043422A" w:rsidRDefault="003E0C40">
      <w:pPr>
        <w:widowControl w:val="0"/>
        <w:spacing w:after="100"/>
        <w:ind w:firstLine="566"/>
        <w:jc w:val="both"/>
      </w:pPr>
      <w:r>
        <w:rPr>
          <w:rFonts w:ascii="Verdana" w:eastAsia="Verdana" w:hAnsi="Verdana" w:cs="Verdana"/>
          <w:sz w:val="24"/>
          <w:szCs w:val="24"/>
        </w:rPr>
        <w:t>When payment is governed by the Uniform</w:t>
      </w:r>
      <w:r>
        <w:rPr>
          <w:rFonts w:ascii="Verdana" w:eastAsia="Verdana" w:hAnsi="Verdana" w:cs="Verdana"/>
          <w:sz w:val="24"/>
          <w:szCs w:val="24"/>
        </w:rPr>
        <w:t xml:space="preserve"> Customs and Practice for documentary credit (UCP 600), transferring n . is not allowed</w:t>
      </w:r>
    </w:p>
    <w:p w:rsidR="0043422A" w:rsidRDefault="003E0C40">
      <w:pPr>
        <w:widowControl w:val="0"/>
        <w:spacing w:after="100"/>
      </w:pPr>
      <w:r>
        <w:rPr>
          <w:b/>
          <w:sz w:val="24"/>
          <w:szCs w:val="24"/>
        </w:rPr>
        <w:t>SECTION 5: aDMINISTRATIVE aND OTHER cOSTS</w:t>
      </w:r>
    </w:p>
    <w:p w:rsidR="0043422A" w:rsidRDefault="003E0C40">
      <w:pPr>
        <w:widowControl w:val="0"/>
        <w:spacing w:after="100"/>
      </w:pPr>
      <w:r>
        <w:rPr>
          <w:b/>
          <w:sz w:val="24"/>
          <w:szCs w:val="24"/>
        </w:rPr>
        <w:t>Article 15:</w:t>
      </w:r>
    </w:p>
    <w:p w:rsidR="0043422A" w:rsidRDefault="003E0C40">
      <w:pPr>
        <w:widowControl w:val="0"/>
        <w:spacing w:after="100"/>
        <w:ind w:firstLine="566"/>
        <w:jc w:val="both"/>
      </w:pPr>
      <w:r>
        <w:rPr>
          <w:rFonts w:ascii="Verdana" w:eastAsia="Verdana" w:hAnsi="Verdana" w:cs="Verdana"/>
          <w:sz w:val="24"/>
          <w:szCs w:val="24"/>
        </w:rPr>
        <w:t>the Central Bank of Congo fee and various administrative costs in accordance with its tariffs and conditions of op</w:t>
      </w:r>
      <w:r>
        <w:rPr>
          <w:rFonts w:ascii="Verdana" w:eastAsia="Verdana" w:hAnsi="Verdana" w:cs="Verdana"/>
          <w:sz w:val="24"/>
          <w:szCs w:val="24"/>
        </w:rPr>
        <w:t>erations following in particular:</w:t>
      </w:r>
    </w:p>
    <w:p w:rsidR="0043422A" w:rsidRDefault="003E0C40">
      <w:pPr>
        <w:widowControl w:val="0"/>
        <w:spacing w:after="100"/>
      </w:pPr>
      <w:r>
        <w:rPr>
          <w:rFonts w:ascii="Verdana" w:eastAsia="Verdana" w:hAnsi="Verdana" w:cs="Verdana"/>
          <w:sz w:val="24"/>
          <w:szCs w:val="24"/>
        </w:rPr>
        <w:t>- a change; - An extension; - Calling into strength; - Transfer of foreign exchange documents; - A late submission of statistical data; - Improper coding of foreign exchange; - A monitoring changes; - Registration;</w:t>
      </w:r>
    </w:p>
    <w:p w:rsidR="0043422A" w:rsidRDefault="003E0C40">
      <w:pPr>
        <w:widowControl w:val="0"/>
        <w:spacing w:after="100"/>
      </w:pPr>
      <w:r>
        <w:rPr>
          <w:b/>
          <w:sz w:val="24"/>
          <w:szCs w:val="24"/>
        </w:rPr>
        <w:t>SECTION</w:t>
      </w:r>
      <w:r>
        <w:rPr>
          <w:b/>
          <w:sz w:val="24"/>
          <w:szCs w:val="24"/>
        </w:rPr>
        <w:t xml:space="preserve"> 6: THE EXCHANGE WITH ROYALTY</w:t>
      </w:r>
    </w:p>
    <w:p w:rsidR="0043422A" w:rsidRDefault="003E0C40">
      <w:pPr>
        <w:widowControl w:val="0"/>
        <w:spacing w:after="100"/>
      </w:pPr>
      <w:r>
        <w:rPr>
          <w:b/>
          <w:sz w:val="24"/>
          <w:szCs w:val="24"/>
        </w:rPr>
        <w:t>Article 16:</w:t>
      </w:r>
    </w:p>
    <w:p w:rsidR="0043422A" w:rsidRDefault="003E0C40">
      <w:pPr>
        <w:widowControl w:val="0"/>
        <w:spacing w:after="100"/>
      </w:pPr>
      <w:r>
        <w:rPr>
          <w:b/>
          <w:sz w:val="24"/>
          <w:szCs w:val="24"/>
        </w:rPr>
        <w:t>Paragraph 1:</w:t>
      </w:r>
    </w:p>
    <w:p w:rsidR="0043422A" w:rsidRDefault="003E0C40">
      <w:pPr>
        <w:widowControl w:val="0"/>
        <w:spacing w:after="100"/>
        <w:ind w:firstLine="566"/>
        <w:jc w:val="both"/>
      </w:pPr>
      <w:r>
        <w:rPr>
          <w:rFonts w:ascii="Verdana" w:eastAsia="Verdana" w:hAnsi="Verdana" w:cs="Verdana"/>
          <w:sz w:val="24"/>
          <w:szCs w:val="24"/>
        </w:rPr>
        <w:t>The Central Bank of Congo receives Monitoring Charge of Change 2 ‰ on all foreign exchange transactions without the quality distinction of the originator order or beneficiary2.</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the Central Ba</w:t>
      </w:r>
      <w:r>
        <w:rPr>
          <w:rFonts w:ascii="Verdana" w:eastAsia="Verdana" w:hAnsi="Verdana" w:cs="Verdana"/>
          <w:sz w:val="24"/>
          <w:szCs w:val="24"/>
        </w:rPr>
        <w:t>nk of Congo may appoint authorized banks or other agent to collect, on behalf of the Change Tracking fee17.</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 1:</w:t>
      </w:r>
    </w:p>
    <w:p w:rsidR="0043422A" w:rsidRDefault="003E0C40">
      <w:pPr>
        <w:widowControl w:val="0"/>
        <w:spacing w:after="100"/>
        <w:ind w:firstLine="566"/>
      </w:pPr>
      <w:r>
        <w:rPr>
          <w:rFonts w:ascii="Verdana" w:eastAsia="Verdana" w:hAnsi="Verdana" w:cs="Verdana"/>
          <w:sz w:val="24"/>
          <w:szCs w:val="24"/>
        </w:rPr>
        <w:t>under this Regulation, are concerned with the perception of the Monitoring Charge of Change:</w:t>
      </w:r>
    </w:p>
    <w:p w:rsidR="0043422A" w:rsidRDefault="003E0C40">
      <w:r>
        <w:br w:type="page"/>
      </w:r>
    </w:p>
    <w:p w:rsidR="0043422A" w:rsidRDefault="003E0C40">
      <w:pPr>
        <w:widowControl w:val="0"/>
        <w:spacing w:after="100"/>
      </w:pPr>
      <w:r>
        <w:rPr>
          <w:rFonts w:ascii="Calibri" w:eastAsia="Calibri" w:hAnsi="Calibri" w:cs="Calibri"/>
        </w:rPr>
        <w:lastRenderedPageBreak/>
        <w:t>9</w:t>
      </w:r>
    </w:p>
    <w:p w:rsidR="0043422A" w:rsidRDefault="003E0C40">
      <w:pPr>
        <w:widowControl w:val="0"/>
        <w:spacing w:after="100"/>
      </w:pPr>
      <w:r>
        <w:rPr>
          <w:rFonts w:ascii="Verdana" w:eastAsia="Verdana" w:hAnsi="Verdana" w:cs="Verdana"/>
          <w:sz w:val="24"/>
          <w:szCs w:val="24"/>
        </w:rPr>
        <w:t>a) any account by international supply and transfer</w:t>
      </w:r>
    </w:p>
    <w:p w:rsidR="0043422A" w:rsidRDefault="003E0C40">
      <w:pPr>
        <w:widowControl w:val="0"/>
        <w:spacing w:after="100"/>
        <w:ind w:firstLine="360"/>
      </w:pPr>
      <w:r>
        <w:rPr>
          <w:rFonts w:ascii="Verdana" w:eastAsia="Verdana" w:hAnsi="Verdana" w:cs="Verdana"/>
          <w:sz w:val="24"/>
          <w:szCs w:val="24"/>
        </w:rPr>
        <w:t>paymentsto and from foreign destinations; b) all imports without buying currencies; c) any importation or exportation effected outsidesystem.</w:t>
      </w:r>
    </w:p>
    <w:p w:rsidR="0043422A" w:rsidRDefault="003E0C40">
      <w:pPr>
        <w:widowControl w:val="0"/>
        <w:spacing w:after="100"/>
      </w:pPr>
      <w:r>
        <w:rPr>
          <w:rFonts w:ascii="Verdana" w:eastAsia="Verdana" w:hAnsi="Verdana" w:cs="Verdana"/>
          <w:sz w:val="24"/>
          <w:szCs w:val="24"/>
        </w:rPr>
        <w:t>nationalbanking</w:t>
      </w:r>
    </w:p>
    <w:p w:rsidR="0043422A" w:rsidRDefault="003E0C40">
      <w:pPr>
        <w:widowControl w:val="0"/>
        <w:spacing w:after="100"/>
      </w:pPr>
      <w:r>
        <w:rPr>
          <w:b/>
          <w:sz w:val="24"/>
          <w:szCs w:val="24"/>
        </w:rPr>
        <w:t>Paragraph2:</w:t>
      </w:r>
    </w:p>
    <w:p w:rsidR="0043422A" w:rsidRDefault="003E0C40">
      <w:pPr>
        <w:widowControl w:val="0"/>
        <w:spacing w:after="100"/>
        <w:ind w:firstLine="566"/>
      </w:pPr>
      <w:r>
        <w:rPr>
          <w:rFonts w:ascii="Verdana" w:eastAsia="Verdana" w:hAnsi="Verdana" w:cs="Verdana"/>
          <w:sz w:val="24"/>
          <w:szCs w:val="24"/>
        </w:rPr>
        <w:t>Not involved in the perception of Charge Exchange of monitoring:</w:t>
      </w:r>
    </w:p>
    <w:p w:rsidR="0043422A" w:rsidRDefault="003E0C40">
      <w:pPr>
        <w:widowControl w:val="0"/>
        <w:spacing w:after="100"/>
      </w:pPr>
      <w:r>
        <w:rPr>
          <w:rFonts w:ascii="Verdana" w:eastAsia="Verdana" w:hAnsi="Verdana" w:cs="Verdana"/>
          <w:sz w:val="24"/>
          <w:szCs w:val="24"/>
        </w:rPr>
        <w:t>a) transactions carried out on behalf of the Treasury and the</w:t>
      </w:r>
    </w:p>
    <w:p w:rsidR="0043422A" w:rsidRDefault="003E0C40">
      <w:pPr>
        <w:widowControl w:val="0"/>
        <w:spacing w:after="100"/>
        <w:ind w:firstLine="360"/>
      </w:pPr>
      <w:r>
        <w:rPr>
          <w:rFonts w:ascii="Verdana" w:eastAsia="Verdana" w:hAnsi="Verdana" w:cs="Verdana"/>
          <w:sz w:val="24"/>
          <w:szCs w:val="24"/>
        </w:rPr>
        <w:t>Central Bank of Congo ; b) foreign exchange transactions by authorized banks for their own accounts at securities arbitration, in</w:t>
      </w:r>
      <w:r>
        <w:rPr>
          <w:rFonts w:ascii="Verdana" w:eastAsia="Verdana" w:hAnsi="Verdana" w:cs="Verdana"/>
          <w:sz w:val="24"/>
          <w:szCs w:val="24"/>
        </w:rPr>
        <w:t>tervention on the interbank foreign exchange market, fees and commissions deducted by correspondents and the choices made ​​by exchange offices; c) debit and credit transactions between foreign currency</w:t>
      </w:r>
    </w:p>
    <w:p w:rsidR="0043422A" w:rsidRDefault="003E0C40">
      <w:pPr>
        <w:widowControl w:val="0"/>
        <w:spacing w:after="100"/>
        <w:ind w:firstLine="360"/>
      </w:pPr>
      <w:r>
        <w:rPr>
          <w:rFonts w:ascii="Verdana" w:eastAsia="Verdana" w:hAnsi="Verdana" w:cs="Verdana"/>
          <w:sz w:val="24"/>
          <w:szCs w:val="24"/>
        </w:rPr>
        <w:t>accountswith the national banking system; d) Cash wit</w:t>
      </w:r>
      <w:r>
        <w:rPr>
          <w:rFonts w:ascii="Verdana" w:eastAsia="Verdana" w:hAnsi="Verdana" w:cs="Verdana"/>
          <w:sz w:val="24"/>
          <w:szCs w:val="24"/>
        </w:rPr>
        <w:t>hdrawals from accounts in foreign currency whatever the</w:t>
      </w:r>
    </w:p>
    <w:p w:rsidR="0043422A" w:rsidRDefault="003E0C40">
      <w:pPr>
        <w:widowControl w:val="0"/>
        <w:spacing w:after="100"/>
        <w:ind w:firstLine="360"/>
      </w:pPr>
      <w:r>
        <w:rPr>
          <w:rFonts w:ascii="Verdana" w:eastAsia="Verdana" w:hAnsi="Verdana" w:cs="Verdana"/>
          <w:sz w:val="24"/>
          <w:szCs w:val="24"/>
        </w:rPr>
        <w:t>holder; e) all sales and purchase of foreign currency againstcurrency</w:t>
      </w:r>
    </w:p>
    <w:p w:rsidR="0043422A" w:rsidRDefault="003E0C40">
      <w:pPr>
        <w:widowControl w:val="0"/>
        <w:spacing w:after="100"/>
        <w:ind w:firstLine="360"/>
      </w:pPr>
      <w:r>
        <w:rPr>
          <w:rFonts w:ascii="Verdana" w:eastAsia="Verdana" w:hAnsi="Verdana" w:cs="Verdana"/>
          <w:sz w:val="24"/>
          <w:szCs w:val="24"/>
        </w:rPr>
        <w:t>nationalby banks and other authorized intermediaries; f) any transaction of debit or credit made ​​by residents on</w:t>
      </w:r>
    </w:p>
    <w:p w:rsidR="0043422A" w:rsidRDefault="003E0C40">
      <w:pPr>
        <w:widowControl w:val="0"/>
        <w:spacing w:after="100"/>
        <w:ind w:firstLine="360"/>
      </w:pPr>
      <w:r>
        <w:rPr>
          <w:rFonts w:ascii="Verdana" w:eastAsia="Verdana" w:hAnsi="Verdana" w:cs="Verdana"/>
          <w:sz w:val="24"/>
          <w:szCs w:val="24"/>
        </w:rPr>
        <w:t xml:space="preserve">their accounts </w:t>
      </w:r>
      <w:r>
        <w:rPr>
          <w:rFonts w:ascii="Verdana" w:eastAsia="Verdana" w:hAnsi="Verdana" w:cs="Verdana"/>
          <w:sz w:val="24"/>
          <w:szCs w:val="24"/>
        </w:rPr>
        <w:t>abroad; g) diplomatic missions operations and those ofdiplomats</w:t>
      </w:r>
    </w:p>
    <w:p w:rsidR="0043422A" w:rsidRDefault="003E0C40">
      <w:pPr>
        <w:widowControl w:val="0"/>
        <w:spacing w:after="100"/>
        <w:ind w:firstLine="360"/>
      </w:pPr>
      <w:r>
        <w:rPr>
          <w:rFonts w:ascii="Verdana" w:eastAsia="Verdana" w:hAnsi="Verdana" w:cs="Verdana"/>
          <w:sz w:val="24"/>
          <w:szCs w:val="24"/>
        </w:rPr>
        <w:t>accreditedin the Democratic Republic of Congo; h) the operations of public international organizations enjoying diplomatic status and that, in accordance with agreements concluded with the sea</w:t>
      </w:r>
      <w:r>
        <w:rPr>
          <w:rFonts w:ascii="Verdana" w:eastAsia="Verdana" w:hAnsi="Verdana" w:cs="Verdana"/>
          <w:sz w:val="24"/>
          <w:szCs w:val="24"/>
        </w:rPr>
        <w:t>t Congolese State18.</w:t>
      </w:r>
    </w:p>
    <w:p w:rsidR="0043422A" w:rsidRDefault="003E0C40">
      <w:pPr>
        <w:widowControl w:val="0"/>
        <w:spacing w:after="100"/>
      </w:pPr>
      <w:r>
        <w:rPr>
          <w:b/>
          <w:sz w:val="24"/>
          <w:szCs w:val="24"/>
        </w:rPr>
        <w:t>Article</w:t>
      </w:r>
    </w:p>
    <w:p w:rsidR="0043422A" w:rsidRDefault="003E0C40">
      <w:pPr>
        <w:widowControl w:val="0"/>
        <w:spacing w:after="100"/>
        <w:ind w:firstLine="566"/>
        <w:jc w:val="both"/>
      </w:pPr>
      <w:r>
        <w:rPr>
          <w:rFonts w:ascii="Verdana" w:eastAsia="Verdana" w:hAnsi="Verdana" w:cs="Verdana"/>
          <w:sz w:val="24"/>
          <w:szCs w:val="24"/>
        </w:rPr>
        <w:t>The Change Tracking Fee is payable in foreign currencies, except for withdrawals by agents appointed by the Central Bank of Congo whose tax base is determined in national currency and the amounts relating to them are to be paid</w:t>
      </w:r>
      <w:r>
        <w:rPr>
          <w:rFonts w:ascii="Verdana" w:eastAsia="Verdana" w:hAnsi="Verdana" w:cs="Verdana"/>
          <w:sz w:val="24"/>
          <w:szCs w:val="24"/>
        </w:rPr>
        <w:t xml:space="preserve"> to the Central Bank of Congo, in accordance with administrative instructions issued by that19.</w:t>
      </w:r>
    </w:p>
    <w:p w:rsidR="0043422A" w:rsidRDefault="003E0C40">
      <w:pPr>
        <w:widowControl w:val="0"/>
        <w:spacing w:after="100"/>
      </w:pPr>
      <w:r>
        <w:rPr>
          <w:b/>
          <w:sz w:val="24"/>
          <w:szCs w:val="24"/>
        </w:rPr>
        <w:t>Article</w:t>
      </w:r>
    </w:p>
    <w:p w:rsidR="0043422A" w:rsidRDefault="003E0C40">
      <w:pPr>
        <w:widowControl w:val="0"/>
        <w:spacing w:after="100"/>
        <w:ind w:firstLine="566"/>
        <w:jc w:val="both"/>
      </w:pPr>
      <w:r>
        <w:rPr>
          <w:rFonts w:ascii="Verdana" w:eastAsia="Verdana" w:hAnsi="Verdana" w:cs="Verdana"/>
          <w:sz w:val="24"/>
          <w:szCs w:val="24"/>
        </w:rPr>
        <w:t>the Monitoring Charge of Change perceived is not returnable, except in cases of clerical error. In this case, the refund is to submit for the considerat</w:t>
      </w:r>
      <w:r>
        <w:rPr>
          <w:rFonts w:ascii="Verdana" w:eastAsia="Verdana" w:hAnsi="Verdana" w:cs="Verdana"/>
          <w:sz w:val="24"/>
          <w:szCs w:val="24"/>
        </w:rPr>
        <w:t>ion of the Central Bank7:.</w:t>
      </w:r>
    </w:p>
    <w:p w:rsidR="0043422A" w:rsidRDefault="003E0C40">
      <w:r>
        <w:br w:type="page"/>
      </w:r>
    </w:p>
    <w:p w:rsidR="0043422A" w:rsidRDefault="003E0C40">
      <w:pPr>
        <w:widowControl w:val="0"/>
        <w:spacing w:after="100"/>
      </w:pPr>
      <w:r>
        <w:rPr>
          <w:rFonts w:ascii="Calibri" w:eastAsia="Calibri" w:hAnsi="Calibri" w:cs="Calibri"/>
        </w:rPr>
        <w:lastRenderedPageBreak/>
        <w:t>10</w:t>
      </w:r>
    </w:p>
    <w:p w:rsidR="0043422A" w:rsidRDefault="003E0C40">
      <w:pPr>
        <w:widowControl w:val="0"/>
        <w:spacing w:after="100"/>
      </w:pPr>
      <w:r>
        <w:rPr>
          <w:b/>
          <w:sz w:val="24"/>
          <w:szCs w:val="24"/>
        </w:rPr>
        <w:t>SECTION  OF OPERATIONS PERFORMED IN THE CONTEXT OF</w:t>
      </w:r>
    </w:p>
    <w:p w:rsidR="0043422A" w:rsidRDefault="003E0C40">
      <w:pPr>
        <w:widowControl w:val="0"/>
        <w:spacing w:after="100"/>
      </w:pPr>
      <w:r>
        <w:rPr>
          <w:b/>
          <w:sz w:val="24"/>
          <w:szCs w:val="24"/>
        </w:rPr>
        <w:t>INTERNATIONAL AGREEMENTS</w:t>
      </w:r>
    </w:p>
    <w:p w:rsidR="0043422A" w:rsidRDefault="003E0C40">
      <w:pPr>
        <w:widowControl w:val="0"/>
        <w:spacing w:after="100"/>
      </w:pPr>
      <w:r>
        <w:rPr>
          <w:b/>
          <w:sz w:val="24"/>
          <w:szCs w:val="24"/>
        </w:rPr>
        <w:t>Article 20:</w:t>
      </w:r>
    </w:p>
    <w:p w:rsidR="0043422A" w:rsidRDefault="003E0C40">
      <w:pPr>
        <w:widowControl w:val="0"/>
        <w:spacing w:after="100"/>
      </w:pPr>
      <w:r>
        <w:rPr>
          <w:b/>
          <w:sz w:val="24"/>
          <w:szCs w:val="24"/>
        </w:rPr>
        <w:t>Paragraph 1:</w:t>
      </w:r>
    </w:p>
    <w:p w:rsidR="0043422A" w:rsidRDefault="003E0C40">
      <w:pPr>
        <w:widowControl w:val="0"/>
        <w:spacing w:after="100"/>
        <w:ind w:firstLine="566"/>
      </w:pPr>
      <w:r>
        <w:rPr>
          <w:rFonts w:ascii="Verdana" w:eastAsia="Verdana" w:hAnsi="Verdana" w:cs="Verdana"/>
          <w:sz w:val="24"/>
          <w:szCs w:val="24"/>
        </w:rPr>
        <w:t>Foreign exchange transactions initiated under international agreements are settled in accordance with these2.</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However, such agreements should be negotiated in accordance with Article 6 of Law No. 005/2002 of 7 May 2002 on the establishment, organization and operation of the Central Bank of Congo8:.</w:t>
      </w:r>
    </w:p>
    <w:p w:rsidR="0043422A" w:rsidRDefault="003E0C40">
      <w:pPr>
        <w:widowControl w:val="0"/>
        <w:spacing w:after="100"/>
      </w:pPr>
      <w:r>
        <w:rPr>
          <w:b/>
          <w:sz w:val="24"/>
          <w:szCs w:val="24"/>
        </w:rPr>
        <w:t>SECTION  tHE tRANSIT oF gOODS</w:t>
      </w:r>
    </w:p>
    <w:p w:rsidR="0043422A" w:rsidRDefault="003E0C40">
      <w:pPr>
        <w:widowControl w:val="0"/>
        <w:spacing w:after="100"/>
      </w:pPr>
      <w:r>
        <w:rPr>
          <w:b/>
          <w:sz w:val="24"/>
          <w:szCs w:val="24"/>
        </w:rPr>
        <w:t>Article 21:</w:t>
      </w:r>
    </w:p>
    <w:p w:rsidR="0043422A" w:rsidRDefault="003E0C40">
      <w:pPr>
        <w:widowControl w:val="0"/>
        <w:spacing w:after="100"/>
      </w:pPr>
      <w:r>
        <w:rPr>
          <w:b/>
          <w:sz w:val="24"/>
          <w:szCs w:val="24"/>
        </w:rPr>
        <w:t>Paragraph 1:</w:t>
      </w:r>
    </w:p>
    <w:p w:rsidR="0043422A" w:rsidRDefault="003E0C40">
      <w:pPr>
        <w:widowControl w:val="0"/>
        <w:spacing w:after="100"/>
        <w:ind w:firstLine="566"/>
        <w:jc w:val="both"/>
      </w:pPr>
      <w:r>
        <w:rPr>
          <w:rFonts w:ascii="Verdana" w:eastAsia="Verdana" w:hAnsi="Verdana" w:cs="Verdana"/>
          <w:sz w:val="24"/>
          <w:szCs w:val="24"/>
        </w:rPr>
        <w:t>goods in tr</w:t>
      </w:r>
      <w:r>
        <w:rPr>
          <w:rFonts w:ascii="Verdana" w:eastAsia="Verdana" w:hAnsi="Verdana" w:cs="Verdana"/>
          <w:sz w:val="24"/>
          <w:szCs w:val="24"/>
        </w:rPr>
        <w:t>ansit are not subject to the provisions of this Regulation of the Exchange and are admitted to the national territory in accordance with the customs legislation.</w:t>
      </w:r>
    </w:p>
    <w:p w:rsidR="0043422A" w:rsidRDefault="003E0C40">
      <w:pPr>
        <w:widowControl w:val="0"/>
        <w:spacing w:after="100"/>
      </w:pPr>
      <w:r>
        <w:rPr>
          <w:b/>
          <w:sz w:val="24"/>
          <w:szCs w:val="24"/>
        </w:rPr>
        <w:t>paragraph 2:</w:t>
      </w:r>
    </w:p>
    <w:p w:rsidR="0043422A" w:rsidRDefault="003E0C40">
      <w:pPr>
        <w:widowControl w:val="0"/>
        <w:spacing w:after="100"/>
        <w:ind w:firstLine="566"/>
      </w:pPr>
      <w:r>
        <w:rPr>
          <w:rFonts w:ascii="Verdana" w:eastAsia="Verdana" w:hAnsi="Verdana" w:cs="Verdana"/>
          <w:sz w:val="24"/>
          <w:szCs w:val="24"/>
        </w:rPr>
        <w:t>the Directorate General of customs and Excise inform the Central Bank of Congo of</w:t>
      </w:r>
      <w:r>
        <w:rPr>
          <w:rFonts w:ascii="Verdana" w:eastAsia="Verdana" w:hAnsi="Verdana" w:cs="Verdana"/>
          <w:sz w:val="24"/>
          <w:szCs w:val="24"/>
        </w:rPr>
        <w:t xml:space="preserve"> all transit goods movement:</w:t>
      </w:r>
    </w:p>
    <w:p w:rsidR="0043422A" w:rsidRDefault="003E0C40">
      <w:pPr>
        <w:widowControl w:val="0"/>
        <w:spacing w:after="100"/>
      </w:pPr>
      <w:r>
        <w:rPr>
          <w:rFonts w:ascii="Verdana" w:eastAsia="Verdana" w:hAnsi="Verdana" w:cs="Verdana"/>
          <w:sz w:val="24"/>
          <w:szCs w:val="24"/>
        </w:rPr>
        <w:t>- customs post and date of entry; - Duration of transit; . - Customs post and release date</w:t>
      </w:r>
    </w:p>
    <w:p w:rsidR="0043422A" w:rsidRDefault="003E0C40">
      <w:pPr>
        <w:widowControl w:val="0"/>
        <w:spacing w:after="100"/>
      </w:pPr>
      <w:r>
        <w:rPr>
          <w:b/>
          <w:sz w:val="24"/>
          <w:szCs w:val="24"/>
        </w:rPr>
        <w:t>Paragraph 3:</w:t>
      </w:r>
    </w:p>
    <w:p w:rsidR="0043422A" w:rsidRDefault="003E0C40">
      <w:pPr>
        <w:widowControl w:val="0"/>
        <w:spacing w:after="100"/>
        <w:ind w:firstLine="566"/>
        <w:jc w:val="both"/>
      </w:pPr>
      <w:r>
        <w:rPr>
          <w:rFonts w:ascii="Verdana" w:eastAsia="Verdana" w:hAnsi="Verdana" w:cs="Verdana"/>
          <w:sz w:val="24"/>
          <w:szCs w:val="24"/>
        </w:rPr>
        <w:t>The economic operator service provider, on a transit operation is required to obtain an export declaration service model "E</w:t>
      </w:r>
      <w:r>
        <w:rPr>
          <w:rFonts w:ascii="Verdana" w:eastAsia="Verdana" w:hAnsi="Verdana" w:cs="Verdana"/>
          <w:sz w:val="24"/>
          <w:szCs w:val="24"/>
        </w:rPr>
        <w:t>S" to recover the payment thereto4:.</w:t>
      </w:r>
    </w:p>
    <w:p w:rsidR="0043422A" w:rsidRDefault="003E0C40">
      <w:pPr>
        <w:widowControl w:val="0"/>
        <w:spacing w:after="100"/>
      </w:pPr>
      <w:r>
        <w:rPr>
          <w:b/>
          <w:sz w:val="24"/>
          <w:szCs w:val="24"/>
        </w:rPr>
        <w:t>Section</w:t>
      </w:r>
    </w:p>
    <w:p w:rsidR="0043422A" w:rsidRDefault="003E0C40">
      <w:pPr>
        <w:widowControl w:val="0"/>
        <w:spacing w:after="100"/>
        <w:ind w:firstLine="705"/>
      </w:pPr>
      <w:r>
        <w:rPr>
          <w:rFonts w:ascii="Verdana" w:eastAsia="Verdana" w:hAnsi="Verdana" w:cs="Verdana"/>
          <w:sz w:val="24"/>
          <w:szCs w:val="24"/>
        </w:rPr>
        <w:t>when goods admitted under the transit procedure are then available for consumption in the country, the importer,</w:t>
      </w:r>
    </w:p>
    <w:p w:rsidR="0043422A" w:rsidRDefault="003E0C40">
      <w:r>
        <w:br w:type="page"/>
      </w:r>
    </w:p>
    <w:p w:rsidR="0043422A" w:rsidRDefault="003E0C40">
      <w:pPr>
        <w:widowControl w:val="0"/>
        <w:spacing w:after="100"/>
      </w:pPr>
      <w:r>
        <w:rPr>
          <w:rFonts w:ascii="Calibri" w:eastAsia="Calibri" w:hAnsi="Calibri" w:cs="Calibri"/>
        </w:rPr>
        <w:lastRenderedPageBreak/>
        <w:t>11,</w:t>
      </w:r>
    </w:p>
    <w:p w:rsidR="0043422A" w:rsidRDefault="003E0C40">
      <w:pPr>
        <w:widowControl w:val="0"/>
        <w:spacing w:after="100"/>
        <w:jc w:val="both"/>
      </w:pPr>
      <w:r>
        <w:rPr>
          <w:rFonts w:ascii="Verdana" w:eastAsia="Verdana" w:hAnsi="Verdana" w:cs="Verdana"/>
          <w:sz w:val="24"/>
          <w:szCs w:val="24"/>
        </w:rPr>
        <w:t>freight forwarder  the customs agency or other authorized agent for that purpose is required to comply with the present Regulations on imports of goods9.</w:t>
      </w:r>
    </w:p>
    <w:p w:rsidR="0043422A" w:rsidRDefault="003E0C40">
      <w:pPr>
        <w:widowControl w:val="0"/>
        <w:spacing w:after="100"/>
      </w:pPr>
      <w:r>
        <w:rPr>
          <w:b/>
          <w:sz w:val="24"/>
          <w:szCs w:val="24"/>
        </w:rPr>
        <w:t>SECTION  INTERNATIONAL TRADE</w:t>
      </w:r>
    </w:p>
    <w:p w:rsidR="0043422A" w:rsidRDefault="003E0C40">
      <w:pPr>
        <w:widowControl w:val="0"/>
        <w:spacing w:after="100"/>
      </w:pPr>
      <w:r>
        <w:rPr>
          <w:b/>
          <w:sz w:val="24"/>
          <w:szCs w:val="24"/>
        </w:rPr>
        <w:t>Article 22:</w:t>
      </w:r>
    </w:p>
    <w:p w:rsidR="0043422A" w:rsidRDefault="003E0C40">
      <w:pPr>
        <w:widowControl w:val="0"/>
        <w:spacing w:after="100"/>
      </w:pPr>
      <w:r>
        <w:rPr>
          <w:b/>
          <w:sz w:val="24"/>
          <w:szCs w:val="24"/>
        </w:rPr>
        <w:t>Paragraph 1:</w:t>
      </w:r>
    </w:p>
    <w:p w:rsidR="0043422A" w:rsidRDefault="003E0C40">
      <w:pPr>
        <w:widowControl w:val="0"/>
        <w:spacing w:after="100"/>
        <w:ind w:firstLine="705"/>
      </w:pPr>
      <w:r>
        <w:rPr>
          <w:rFonts w:ascii="Verdana" w:eastAsia="Verdana" w:hAnsi="Verdana" w:cs="Verdana"/>
          <w:sz w:val="24"/>
          <w:szCs w:val="24"/>
        </w:rPr>
        <w:t>Foreign exchange transactions in the Internation</w:t>
      </w:r>
      <w:r>
        <w:rPr>
          <w:rFonts w:ascii="Verdana" w:eastAsia="Verdana" w:hAnsi="Verdana" w:cs="Verdana"/>
          <w:sz w:val="24"/>
          <w:szCs w:val="24"/>
        </w:rPr>
        <w:t>al Trading are allowed2.</w:t>
      </w:r>
    </w:p>
    <w:p w:rsidR="0043422A" w:rsidRDefault="003E0C40">
      <w:pPr>
        <w:widowControl w:val="0"/>
        <w:spacing w:after="100"/>
      </w:pPr>
      <w:r>
        <w:rPr>
          <w:b/>
          <w:sz w:val="24"/>
          <w:szCs w:val="24"/>
        </w:rPr>
        <w:t>Paragraph</w:t>
      </w:r>
    </w:p>
    <w:p w:rsidR="0043422A" w:rsidRDefault="003E0C40">
      <w:pPr>
        <w:widowControl w:val="0"/>
        <w:spacing w:after="100"/>
        <w:ind w:firstLine="705"/>
      </w:pPr>
      <w:r>
        <w:rPr>
          <w:rFonts w:ascii="Verdana" w:eastAsia="Verdana" w:hAnsi="Verdana" w:cs="Verdana"/>
          <w:sz w:val="24"/>
          <w:szCs w:val="24"/>
        </w:rPr>
        <w:t>in case of financing outside Congolese territory during the payment, resident must submit a declaration of income and capital model "RC" from a bank approved3.</w:t>
      </w:r>
    </w:p>
    <w:p w:rsidR="0043422A" w:rsidRDefault="003E0C40">
      <w:pPr>
        <w:widowControl w:val="0"/>
        <w:spacing w:after="100"/>
      </w:pPr>
      <w:r>
        <w:rPr>
          <w:b/>
          <w:sz w:val="24"/>
          <w:szCs w:val="24"/>
        </w:rPr>
        <w:t>Paragraph</w:t>
      </w:r>
    </w:p>
    <w:p w:rsidR="0043422A" w:rsidRDefault="003E0C40">
      <w:pPr>
        <w:widowControl w:val="0"/>
        <w:spacing w:after="100"/>
        <w:ind w:firstLine="705"/>
      </w:pPr>
      <w:r>
        <w:rPr>
          <w:rFonts w:ascii="Verdana" w:eastAsia="Verdana" w:hAnsi="Verdana" w:cs="Verdana"/>
          <w:sz w:val="24"/>
          <w:szCs w:val="24"/>
        </w:rPr>
        <w:t xml:space="preserve">the bank approved validate the statement of income </w:t>
      </w:r>
      <w:r>
        <w:rPr>
          <w:rFonts w:ascii="Verdana" w:eastAsia="Verdana" w:hAnsi="Verdana" w:cs="Verdana"/>
          <w:sz w:val="24"/>
          <w:szCs w:val="24"/>
        </w:rPr>
        <w:t>and capital model "RC" on the basis of the commercial contract and / or invoice pro- forma obtained the foreign suppliera.)</w:t>
      </w:r>
    </w:p>
    <w:p w:rsidR="0043422A" w:rsidRDefault="003E0C40">
      <w:pPr>
        <w:widowControl w:val="0"/>
        <w:spacing w:after="100"/>
      </w:pPr>
      <w:r>
        <w:rPr>
          <w:b/>
          <w:sz w:val="24"/>
          <w:szCs w:val="24"/>
        </w:rPr>
        <w:t>Paragraph 4:</w:t>
      </w:r>
    </w:p>
    <w:p w:rsidR="0043422A" w:rsidRDefault="003E0C40">
      <w:pPr>
        <w:widowControl w:val="0"/>
        <w:spacing w:after="100"/>
      </w:pPr>
      <w:r>
        <w:rPr>
          <w:rFonts w:ascii="Verdana" w:eastAsia="Verdana" w:hAnsi="Verdana" w:cs="Verdana"/>
          <w:sz w:val="24"/>
          <w:szCs w:val="24"/>
        </w:rPr>
        <w:t>the resident must also at the same time</w:t>
      </w:r>
    </w:p>
    <w:p w:rsidR="0043422A" w:rsidRDefault="003E0C40">
      <w:pPr>
        <w:widowControl w:val="0"/>
        <w:spacing w:after="100"/>
      </w:pPr>
      <w:r>
        <w:rPr>
          <w:rFonts w:ascii="Verdana" w:eastAsia="Verdana" w:hAnsi="Verdana" w:cs="Verdana"/>
          <w:sz w:val="24"/>
          <w:szCs w:val="24"/>
        </w:rPr>
        <w:t>present: the commercial contract with the foreign buyer and / or</w:t>
      </w:r>
    </w:p>
    <w:p w:rsidR="0043422A" w:rsidRDefault="003E0C40">
      <w:pPr>
        <w:widowControl w:val="0"/>
        <w:spacing w:after="100"/>
      </w:pPr>
      <w:r>
        <w:rPr>
          <w:rFonts w:ascii="Verdana" w:eastAsia="Verdana" w:hAnsi="Verdana" w:cs="Verdana"/>
          <w:sz w:val="24"/>
          <w:szCs w:val="24"/>
        </w:rPr>
        <w:t>b) the final invoice issued by the resident;</w:t>
      </w:r>
    </w:p>
    <w:p w:rsidR="0043422A" w:rsidRDefault="003E0C40">
      <w:pPr>
        <w:widowControl w:val="0"/>
        <w:spacing w:after="100"/>
        <w:jc w:val="both"/>
      </w:pPr>
      <w:r>
        <w:rPr>
          <w:rFonts w:ascii="Verdana" w:eastAsia="Verdana" w:hAnsi="Verdana" w:cs="Verdana"/>
          <w:sz w:val="24"/>
          <w:szCs w:val="24"/>
        </w:rPr>
        <w:t>c) the letter commitment by which the economic operator is obliged to return the amount invested and the earnings within the prescribed period.</w:t>
      </w:r>
    </w:p>
    <w:p w:rsidR="0043422A" w:rsidRDefault="003E0C40">
      <w:pPr>
        <w:widowControl w:val="0"/>
        <w:spacing w:after="100"/>
      </w:pPr>
      <w:r>
        <w:rPr>
          <w:b/>
          <w:sz w:val="24"/>
          <w:szCs w:val="24"/>
        </w:rPr>
        <w:t>Paragraph 5</w:t>
      </w:r>
    </w:p>
    <w:p w:rsidR="0043422A" w:rsidRDefault="003E0C40">
      <w:pPr>
        <w:widowControl w:val="0"/>
        <w:spacing w:after="100"/>
        <w:ind w:firstLine="705"/>
      </w:pPr>
      <w:r>
        <w:rPr>
          <w:rFonts w:ascii="Verdana" w:eastAsia="Verdana" w:hAnsi="Verdana" w:cs="Verdana"/>
          <w:sz w:val="24"/>
          <w:szCs w:val="24"/>
        </w:rPr>
        <w:t>the ratio between the amount of the bill of sale and of</w:t>
      </w:r>
      <w:r>
        <w:rPr>
          <w:rFonts w:ascii="Verdana" w:eastAsia="Verdana" w:hAnsi="Verdana" w:cs="Verdana"/>
          <w:sz w:val="24"/>
          <w:szCs w:val="24"/>
        </w:rPr>
        <w:t xml:space="preserve"> the purchase invoice must beabove</w:t>
      </w:r>
    </w:p>
    <w:p w:rsidR="0043422A" w:rsidRDefault="003E0C40">
      <w:pPr>
        <w:widowControl w:val="0"/>
        <w:spacing w:after="100"/>
      </w:pPr>
      <w:r>
        <w:rPr>
          <w:b/>
          <w:sz w:val="24"/>
          <w:szCs w:val="24"/>
        </w:rPr>
        <w:t>Paragraph 61.05.</w:t>
      </w:r>
    </w:p>
    <w:p w:rsidR="0043422A" w:rsidRDefault="003E0C40">
      <w:pPr>
        <w:widowControl w:val="0"/>
        <w:spacing w:after="100"/>
        <w:ind w:firstLine="705"/>
      </w:pPr>
      <w:r>
        <w:rPr>
          <w:rFonts w:ascii="Verdana" w:eastAsia="Verdana" w:hAnsi="Verdana" w:cs="Verdana"/>
          <w:sz w:val="24"/>
          <w:szCs w:val="24"/>
        </w:rPr>
        <w:t>the capital invested and the profits are repatriated within 60 days7.</w:t>
      </w:r>
    </w:p>
    <w:p w:rsidR="0043422A" w:rsidRDefault="003E0C40">
      <w:r>
        <w:br w:type="page"/>
      </w:r>
    </w:p>
    <w:p w:rsidR="0043422A" w:rsidRDefault="003E0C40">
      <w:pPr>
        <w:widowControl w:val="0"/>
        <w:spacing w:after="100"/>
      </w:pPr>
      <w:r>
        <w:rPr>
          <w:rFonts w:ascii="Calibri" w:eastAsia="Calibri" w:hAnsi="Calibri" w:cs="Calibri"/>
        </w:rPr>
        <w:lastRenderedPageBreak/>
        <w:t>12</w:t>
      </w:r>
    </w:p>
    <w:p w:rsidR="0043422A" w:rsidRDefault="003E0C40">
      <w:pPr>
        <w:widowControl w:val="0"/>
        <w:spacing w:after="100"/>
      </w:pPr>
      <w:r>
        <w:rPr>
          <w:b/>
          <w:sz w:val="24"/>
          <w:szCs w:val="24"/>
        </w:rPr>
        <w:t>Paragraph</w:t>
      </w:r>
    </w:p>
    <w:p w:rsidR="0043422A" w:rsidRDefault="003E0C40">
      <w:pPr>
        <w:widowControl w:val="0"/>
        <w:spacing w:after="100"/>
        <w:ind w:firstLine="705"/>
        <w:jc w:val="both"/>
      </w:pPr>
      <w:r>
        <w:rPr>
          <w:rFonts w:ascii="Verdana" w:eastAsia="Verdana" w:hAnsi="Verdana" w:cs="Verdana"/>
          <w:sz w:val="24"/>
          <w:szCs w:val="24"/>
        </w:rPr>
        <w:t>Any loss is not allowed in a transaction Trading International, except in cases of force majeure certified by authorize</w:t>
      </w:r>
      <w:r>
        <w:rPr>
          <w:rFonts w:ascii="Verdana" w:eastAsia="Verdana" w:hAnsi="Verdana" w:cs="Verdana"/>
          <w:sz w:val="24"/>
          <w:szCs w:val="24"/>
        </w:rPr>
        <w:t>d bodies (damaged or international police agent), the intervening bank and the economic operator must ensure on his opportunity8.</w:t>
      </w:r>
    </w:p>
    <w:p w:rsidR="0043422A" w:rsidRDefault="003E0C40">
      <w:pPr>
        <w:widowControl w:val="0"/>
        <w:spacing w:after="100"/>
      </w:pPr>
      <w:r>
        <w:rPr>
          <w:b/>
          <w:sz w:val="24"/>
          <w:szCs w:val="24"/>
        </w:rPr>
        <w:t>Paragraph</w:t>
      </w:r>
    </w:p>
    <w:p w:rsidR="0043422A" w:rsidRDefault="003E0C40">
      <w:pPr>
        <w:widowControl w:val="0"/>
        <w:spacing w:after="100"/>
        <w:ind w:firstLine="705"/>
        <w:jc w:val="both"/>
      </w:pPr>
      <w:r>
        <w:rPr>
          <w:rFonts w:ascii="Verdana" w:eastAsia="Verdana" w:hAnsi="Verdana" w:cs="Verdana"/>
          <w:sz w:val="24"/>
          <w:szCs w:val="24"/>
        </w:rPr>
        <w:t>When an export is carried out in this context, the resident does not have the obligation to inform the country of de</w:t>
      </w:r>
      <w:r>
        <w:rPr>
          <w:rFonts w:ascii="Verdana" w:eastAsia="Verdana" w:hAnsi="Verdana" w:cs="Verdana"/>
          <w:sz w:val="24"/>
          <w:szCs w:val="24"/>
        </w:rPr>
        <w:t>stination, if it is so stipulated in the contract</w:t>
      </w:r>
    </w:p>
    <w:p w:rsidR="0043422A" w:rsidRDefault="003E0C40">
      <w:pPr>
        <w:widowControl w:val="0"/>
        <w:spacing w:after="100"/>
        <w:ind w:firstLine="705"/>
      </w:pPr>
      <w:r>
        <w:rPr>
          <w:rFonts w:ascii="Verdana" w:eastAsia="Verdana" w:hAnsi="Verdana" w:cs="Verdana"/>
          <w:sz w:val="24"/>
          <w:szCs w:val="24"/>
        </w:rPr>
        <w:t>in this case, the return is due before shipping the goodsII:..</w:t>
      </w:r>
    </w:p>
    <w:p w:rsidR="0043422A" w:rsidRDefault="003E0C40">
      <w:r>
        <w:br w:type="page"/>
      </w:r>
    </w:p>
    <w:p w:rsidR="0043422A" w:rsidRDefault="003E0C40">
      <w:pPr>
        <w:widowControl w:val="0"/>
        <w:spacing w:after="100"/>
      </w:pPr>
      <w:r>
        <w:rPr>
          <w:rFonts w:ascii="Calibri" w:eastAsia="Calibri" w:hAnsi="Calibri" w:cs="Calibri"/>
        </w:rPr>
        <w:lastRenderedPageBreak/>
        <w:t>13</w:t>
      </w:r>
    </w:p>
    <w:p w:rsidR="0043422A" w:rsidRDefault="003E0C40">
      <w:pPr>
        <w:widowControl w:val="0"/>
        <w:spacing w:after="100"/>
      </w:pPr>
      <w:r>
        <w:rPr>
          <w:b/>
          <w:sz w:val="24"/>
          <w:szCs w:val="24"/>
        </w:rPr>
        <w:t>CHAPTER  PROPERTY</w:t>
      </w:r>
    </w:p>
    <w:p w:rsidR="0043422A" w:rsidRDefault="003E0C40">
      <w:pPr>
        <w:widowControl w:val="0"/>
        <w:spacing w:after="100"/>
        <w:jc w:val="both"/>
      </w:pPr>
      <w:r>
        <w:rPr>
          <w:b/>
          <w:sz w:val="24"/>
          <w:szCs w:val="24"/>
        </w:rPr>
        <w:t>SECTION 1: COMMON PROVISIONS APPLICABLE tO OPERATIONS eXPORT aND iMPORT gOODS</w:t>
      </w:r>
    </w:p>
    <w:p w:rsidR="0043422A" w:rsidRDefault="003E0C40">
      <w:pPr>
        <w:widowControl w:val="0"/>
        <w:spacing w:after="100"/>
      </w:pPr>
      <w:r>
        <w:rPr>
          <w:b/>
          <w:sz w:val="24"/>
          <w:szCs w:val="24"/>
        </w:rPr>
        <w:t>Article 23:</w:t>
      </w:r>
    </w:p>
    <w:p w:rsidR="0043422A" w:rsidRDefault="003E0C40">
      <w:pPr>
        <w:widowControl w:val="0"/>
        <w:spacing w:after="100"/>
        <w:ind w:firstLine="566"/>
        <w:jc w:val="both"/>
      </w:pPr>
      <w:r>
        <w:rPr>
          <w:rFonts w:ascii="Verdana" w:eastAsia="Verdana" w:hAnsi="Verdana" w:cs="Verdana"/>
          <w:sz w:val="24"/>
          <w:szCs w:val="24"/>
        </w:rPr>
        <w:t>with the exception of border t</w:t>
      </w:r>
      <w:r>
        <w:rPr>
          <w:rFonts w:ascii="Verdana" w:eastAsia="Verdana" w:hAnsi="Verdana" w:cs="Verdana"/>
          <w:sz w:val="24"/>
          <w:szCs w:val="24"/>
        </w:rPr>
        <w:t>rade any transaction of export or import of goods, regardless of the mode of financing, requires the prior subscription with a bank approved or other agent appointed for this purpose, an exchange document entitled "Declaration". This is the model statement</w:t>
      </w:r>
      <w:r>
        <w:rPr>
          <w:rFonts w:ascii="Verdana" w:eastAsia="Verdana" w:hAnsi="Verdana" w:cs="Verdana"/>
          <w:sz w:val="24"/>
          <w:szCs w:val="24"/>
        </w:rPr>
        <w:t xml:space="preserve"> "EB" for exports of goods and reporting model "IB" for imports of goods24.</w:t>
      </w:r>
    </w:p>
    <w:p w:rsidR="0043422A" w:rsidRDefault="003E0C40">
      <w:pPr>
        <w:widowControl w:val="0"/>
        <w:spacing w:after="100"/>
      </w:pPr>
      <w:r>
        <w:rPr>
          <w:b/>
          <w:sz w:val="24"/>
          <w:szCs w:val="24"/>
        </w:rPr>
        <w:t>Article</w:t>
      </w:r>
    </w:p>
    <w:p w:rsidR="0043422A" w:rsidRDefault="003E0C40">
      <w:pPr>
        <w:widowControl w:val="0"/>
        <w:spacing w:after="100"/>
        <w:ind w:firstLine="566"/>
        <w:jc w:val="both"/>
      </w:pPr>
      <w:r>
        <w:rPr>
          <w:rFonts w:ascii="Verdana" w:eastAsia="Verdana" w:hAnsi="Verdana" w:cs="Verdana"/>
          <w:sz w:val="24"/>
          <w:szCs w:val="24"/>
        </w:rPr>
        <w:t>A declaration export goods model "EB" or import goods model "IB" may cover the export or import of goods of different tariff provided that commercially relevant contract is concluded with a single customer or a single vendor, and the goods have the same de</w:t>
      </w:r>
      <w:r>
        <w:rPr>
          <w:rFonts w:ascii="Verdana" w:eastAsia="Verdana" w:hAnsi="Verdana" w:cs="Verdana"/>
          <w:sz w:val="24"/>
          <w:szCs w:val="24"/>
        </w:rPr>
        <w:t>stination or even from .</w:t>
      </w:r>
    </w:p>
    <w:p w:rsidR="0043422A" w:rsidRDefault="003E0C40">
      <w:pPr>
        <w:widowControl w:val="0"/>
        <w:spacing w:after="100"/>
      </w:pPr>
      <w:r>
        <w:rPr>
          <w:b/>
          <w:sz w:val="24"/>
          <w:szCs w:val="24"/>
        </w:rPr>
        <w:t>Article 25:</w:t>
      </w:r>
    </w:p>
    <w:p w:rsidR="0043422A" w:rsidRDefault="003E0C40">
      <w:pPr>
        <w:widowControl w:val="0"/>
        <w:spacing w:after="100"/>
      </w:pPr>
      <w:r>
        <w:rPr>
          <w:b/>
          <w:sz w:val="24"/>
          <w:szCs w:val="24"/>
        </w:rPr>
        <w:t>Paragraph 1:</w:t>
      </w:r>
    </w:p>
    <w:p w:rsidR="0043422A" w:rsidRDefault="003E0C40">
      <w:pPr>
        <w:widowControl w:val="0"/>
        <w:spacing w:after="100"/>
        <w:ind w:firstLine="633"/>
      </w:pPr>
      <w:r>
        <w:rPr>
          <w:rFonts w:ascii="Verdana" w:eastAsia="Verdana" w:hAnsi="Verdana" w:cs="Verdana"/>
          <w:sz w:val="24"/>
          <w:szCs w:val="24"/>
        </w:rPr>
        <w:t>At their subscription models statements "EB" and "IB" should be accompanied by the following documents:</w:t>
      </w:r>
    </w:p>
    <w:p w:rsidR="0043422A" w:rsidRDefault="003E0C40">
      <w:pPr>
        <w:widowControl w:val="0"/>
        <w:spacing w:after="100"/>
        <w:ind w:firstLine="364"/>
      </w:pPr>
      <w:r>
        <w:rPr>
          <w:rFonts w:ascii="Verdana" w:eastAsia="Verdana" w:hAnsi="Verdana" w:cs="Verdana"/>
          <w:sz w:val="24"/>
          <w:szCs w:val="24"/>
        </w:rPr>
        <w:t>a) for exports - the commercial contract and / or the final invoice,Deed of gift</w:t>
      </w:r>
    </w:p>
    <w:p w:rsidR="0043422A" w:rsidRDefault="003E0C40">
      <w:pPr>
        <w:widowControl w:val="0"/>
        <w:spacing w:after="100"/>
      </w:pPr>
      <w:r>
        <w:rPr>
          <w:rFonts w:ascii="Verdana" w:eastAsia="Verdana" w:hAnsi="Verdana" w:cs="Verdana"/>
          <w:sz w:val="24"/>
          <w:szCs w:val="24"/>
        </w:rPr>
        <w:t>notarized(in case of in-kind)</w:t>
      </w:r>
    </w:p>
    <w:p w:rsidR="0043422A" w:rsidRDefault="003E0C40">
      <w:pPr>
        <w:widowControl w:val="0"/>
        <w:spacing w:after="100"/>
        <w:ind w:firstLine="350"/>
      </w:pPr>
      <w:r>
        <w:rPr>
          <w:rFonts w:ascii="Verdana" w:eastAsia="Verdana" w:hAnsi="Verdana" w:cs="Verdana"/>
          <w:sz w:val="24"/>
          <w:szCs w:val="24"/>
        </w:rPr>
        <w:t>b) for imports: - the commercial contract and / or the pro forma invoice or theDeedof</w:t>
      </w:r>
    </w:p>
    <w:p w:rsidR="0043422A" w:rsidRDefault="003E0C40">
      <w:pPr>
        <w:widowControl w:val="0"/>
        <w:spacing w:after="100"/>
      </w:pPr>
      <w:r>
        <w:rPr>
          <w:rFonts w:ascii="Verdana" w:eastAsia="Verdana" w:hAnsi="Verdana" w:cs="Verdana"/>
          <w:sz w:val="24"/>
          <w:szCs w:val="24"/>
        </w:rPr>
        <w:t>notarized gift (in case of in-kind)</w:t>
      </w:r>
    </w:p>
    <w:p w:rsidR="0043422A" w:rsidRDefault="003E0C40">
      <w:r>
        <w:br w:type="page"/>
      </w:r>
    </w:p>
    <w:p w:rsidR="0043422A" w:rsidRDefault="003E0C40">
      <w:pPr>
        <w:widowControl w:val="0"/>
        <w:spacing w:after="100"/>
      </w:pPr>
      <w:r>
        <w:rPr>
          <w:rFonts w:ascii="Calibri" w:eastAsia="Calibri" w:hAnsi="Calibri" w:cs="Calibri"/>
        </w:rPr>
        <w:lastRenderedPageBreak/>
        <w:t>14</w:t>
      </w:r>
    </w:p>
    <w:p w:rsidR="0043422A" w:rsidRDefault="003E0C40">
      <w:pPr>
        <w:widowControl w:val="0"/>
        <w:spacing w:after="100"/>
      </w:pPr>
      <w:r>
        <w:rPr>
          <w:b/>
          <w:sz w:val="24"/>
          <w:szCs w:val="24"/>
        </w:rPr>
        <w:t>Paragraph 2:</w:t>
      </w:r>
    </w:p>
    <w:p w:rsidR="0043422A" w:rsidRDefault="003E0C40">
      <w:pPr>
        <w:widowControl w:val="0"/>
        <w:spacing w:after="100"/>
        <w:ind w:firstLine="705"/>
        <w:jc w:val="both"/>
      </w:pPr>
      <w:r>
        <w:rPr>
          <w:rFonts w:ascii="Verdana" w:eastAsia="Verdana" w:hAnsi="Verdana" w:cs="Verdana"/>
          <w:sz w:val="24"/>
          <w:szCs w:val="24"/>
        </w:rPr>
        <w:t>licensed banks are required to keep all supporting documents listed in paragraph 1 abo</w:t>
      </w:r>
      <w:r>
        <w:rPr>
          <w:rFonts w:ascii="Verdana" w:eastAsia="Verdana" w:hAnsi="Verdana" w:cs="Verdana"/>
          <w:sz w:val="24"/>
          <w:szCs w:val="24"/>
        </w:rPr>
        <w:t>ve and fill in the appropriate section of the exchange document references3.</w:t>
      </w:r>
    </w:p>
    <w:p w:rsidR="0043422A" w:rsidRDefault="003E0C40">
      <w:pPr>
        <w:widowControl w:val="0"/>
        <w:spacing w:after="100"/>
      </w:pPr>
      <w:r>
        <w:rPr>
          <w:b/>
          <w:sz w:val="24"/>
          <w:szCs w:val="24"/>
        </w:rPr>
        <w:t>section</w:t>
      </w:r>
    </w:p>
    <w:p w:rsidR="0043422A" w:rsidRDefault="003E0C40">
      <w:pPr>
        <w:widowControl w:val="0"/>
        <w:spacing w:after="100"/>
        <w:ind w:firstLine="566"/>
        <w:jc w:val="both"/>
      </w:pPr>
      <w:r>
        <w:rPr>
          <w:rFonts w:ascii="Verdana" w:eastAsia="Verdana" w:hAnsi="Verdana" w:cs="Verdana"/>
          <w:sz w:val="24"/>
          <w:szCs w:val="24"/>
        </w:rPr>
        <w:t>Authorised banks and other agents approved for this purpose are allowed to validate online statements models "EB" and "IB" in accordance with these provisions26.</w:t>
      </w:r>
    </w:p>
    <w:p w:rsidR="0043422A" w:rsidRDefault="003E0C40">
      <w:pPr>
        <w:widowControl w:val="0"/>
        <w:spacing w:after="100"/>
      </w:pPr>
      <w:r>
        <w:rPr>
          <w:b/>
          <w:sz w:val="24"/>
          <w:szCs w:val="24"/>
        </w:rPr>
        <w:t>Article</w:t>
      </w:r>
    </w:p>
    <w:p w:rsidR="0043422A" w:rsidRDefault="003E0C40">
      <w:pPr>
        <w:widowControl w:val="0"/>
        <w:spacing w:after="100"/>
        <w:ind w:firstLine="566"/>
        <w:jc w:val="both"/>
      </w:pPr>
      <w:r>
        <w:rPr>
          <w:rFonts w:ascii="Verdana" w:eastAsia="Verdana" w:hAnsi="Verdana" w:cs="Verdana"/>
          <w:sz w:val="24"/>
          <w:szCs w:val="24"/>
        </w:rPr>
        <w:t>A</w:t>
      </w:r>
      <w:r>
        <w:rPr>
          <w:rFonts w:ascii="Verdana" w:eastAsia="Verdana" w:hAnsi="Verdana" w:cs="Verdana"/>
          <w:sz w:val="24"/>
          <w:szCs w:val="24"/>
        </w:rPr>
        <w:t>ny declaration model "EB" or "IB" not used is automatically canceled by the bank approved intervener within 7 days of its expiry .</w:t>
      </w:r>
    </w:p>
    <w:p w:rsidR="0043422A" w:rsidRDefault="003E0C40">
      <w:pPr>
        <w:widowControl w:val="0"/>
        <w:spacing w:after="100"/>
      </w:pPr>
      <w:r>
        <w:rPr>
          <w:b/>
          <w:sz w:val="24"/>
          <w:szCs w:val="24"/>
        </w:rPr>
        <w:t>Article 27:</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1:for urgent import of the same tariff heading goods whose characteristics are not known at the time of</w:t>
      </w:r>
      <w:r>
        <w:rPr>
          <w:rFonts w:ascii="Verdana" w:eastAsia="Verdana" w:hAnsi="Verdana" w:cs="Verdana"/>
          <w:sz w:val="24"/>
          <w:szCs w:val="24"/>
        </w:rPr>
        <w:t xml:space="preserve"> validation document exchange, traders can use the model statement "global formula IB".</w:t>
      </w:r>
    </w:p>
    <w:p w:rsidR="0043422A" w:rsidRDefault="003E0C40">
      <w:pPr>
        <w:widowControl w:val="0"/>
        <w:spacing w:after="100"/>
      </w:pPr>
      <w:r>
        <w:rPr>
          <w:b/>
          <w:sz w:val="24"/>
          <w:szCs w:val="24"/>
        </w:rPr>
        <w:t>paragraph 2:</w:t>
      </w:r>
    </w:p>
    <w:p w:rsidR="0043422A" w:rsidRDefault="003E0C40">
      <w:pPr>
        <w:widowControl w:val="0"/>
        <w:spacing w:after="100"/>
        <w:ind w:firstLine="566"/>
        <w:jc w:val="both"/>
      </w:pPr>
      <w:r>
        <w:rPr>
          <w:rFonts w:ascii="Verdana" w:eastAsia="Verdana" w:hAnsi="Verdana" w:cs="Verdana"/>
          <w:sz w:val="24"/>
          <w:szCs w:val="24"/>
        </w:rPr>
        <w:t>the declaration model "IB global formula" must be entered in the box reserved for customs tariff, the first two digits of the tariff heading of the good28.</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 1:</w:t>
      </w:r>
    </w:p>
    <w:p w:rsidR="0043422A" w:rsidRDefault="003E0C40">
      <w:pPr>
        <w:widowControl w:val="0"/>
        <w:spacing w:after="100"/>
        <w:ind w:firstLine="585"/>
        <w:jc w:val="both"/>
      </w:pPr>
      <w:r>
        <w:rPr>
          <w:rFonts w:ascii="Verdana" w:eastAsia="Verdana" w:hAnsi="Verdana" w:cs="Verdana"/>
          <w:sz w:val="24"/>
          <w:szCs w:val="24"/>
        </w:rPr>
        <w:t>imports and exports of goods are made ​​FOB or CIF or according to other international commercial terms (Incoterms) in force issued by the International trade chamber2.</w:t>
      </w:r>
    </w:p>
    <w:p w:rsidR="0043422A" w:rsidRDefault="003E0C40">
      <w:pPr>
        <w:widowControl w:val="0"/>
        <w:spacing w:after="100"/>
      </w:pPr>
      <w:r>
        <w:rPr>
          <w:b/>
          <w:sz w:val="24"/>
          <w:szCs w:val="24"/>
        </w:rPr>
        <w:t>Paragraph</w:t>
      </w:r>
    </w:p>
    <w:p w:rsidR="0043422A" w:rsidRDefault="003E0C40">
      <w:pPr>
        <w:widowControl w:val="0"/>
        <w:spacing w:after="100"/>
        <w:ind w:firstLine="614"/>
      </w:pPr>
      <w:r>
        <w:rPr>
          <w:rFonts w:ascii="Verdana" w:eastAsia="Verdana" w:hAnsi="Verdana" w:cs="Verdana"/>
          <w:sz w:val="24"/>
          <w:szCs w:val="24"/>
        </w:rPr>
        <w:t>the costs of transportation, insurance and related costs must be completed in case the import is carried out FOB, FCA or FAS3.</w:t>
      </w:r>
    </w:p>
    <w:p w:rsidR="0043422A" w:rsidRDefault="003E0C40">
      <w:r>
        <w:br w:type="page"/>
      </w:r>
    </w:p>
    <w:p w:rsidR="0043422A" w:rsidRDefault="003E0C40">
      <w:pPr>
        <w:widowControl w:val="0"/>
        <w:spacing w:after="100"/>
      </w:pPr>
      <w:r>
        <w:rPr>
          <w:rFonts w:ascii="Calibri" w:eastAsia="Calibri" w:hAnsi="Calibri" w:cs="Calibri"/>
        </w:rPr>
        <w:lastRenderedPageBreak/>
        <w:t>15</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 xml:space="preserve">if the resident assures the movement of goods through its own means of transport, transport costs must be entered </w:t>
      </w:r>
      <w:r>
        <w:rPr>
          <w:rFonts w:ascii="Verdana" w:eastAsia="Verdana" w:hAnsi="Verdana" w:cs="Verdana"/>
          <w:sz w:val="24"/>
          <w:szCs w:val="24"/>
        </w:rPr>
        <w:t>in the appropriate box29.</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 1:</w:t>
      </w:r>
    </w:p>
    <w:p w:rsidR="0043422A" w:rsidRDefault="003E0C40">
      <w:pPr>
        <w:widowControl w:val="0"/>
        <w:spacing w:after="100"/>
        <w:ind w:firstLine="566"/>
        <w:jc w:val="both"/>
      </w:pPr>
      <w:r>
        <w:rPr>
          <w:rFonts w:ascii="Verdana" w:eastAsia="Verdana" w:hAnsi="Verdana" w:cs="Verdana"/>
          <w:sz w:val="24"/>
          <w:szCs w:val="24"/>
        </w:rPr>
        <w:t>settling import and export is performed in accordance with generally accepted methods of payment in international trade2.</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for import payments or export of goods, the bank approved intervener has 72 hours to make a declaration of expenditure or revenue foreign currency30.</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 1:</w:t>
      </w:r>
    </w:p>
    <w:p w:rsidR="0043422A" w:rsidRDefault="003E0C40">
      <w:pPr>
        <w:widowControl w:val="0"/>
        <w:spacing w:after="100"/>
        <w:ind w:firstLine="614"/>
        <w:jc w:val="both"/>
      </w:pPr>
      <w:r>
        <w:rPr>
          <w:rFonts w:ascii="Verdana" w:eastAsia="Verdana" w:hAnsi="Verdana" w:cs="Verdana"/>
          <w:sz w:val="24"/>
          <w:szCs w:val="24"/>
        </w:rPr>
        <w:t>the goods to be imported must be checked before boarding by the agent of the Congoles</w:t>
      </w:r>
      <w:r>
        <w:rPr>
          <w:rFonts w:ascii="Verdana" w:eastAsia="Verdana" w:hAnsi="Verdana" w:cs="Verdana"/>
          <w:sz w:val="24"/>
          <w:szCs w:val="24"/>
        </w:rPr>
        <w:t>e Office of control, the Report of Findings authentic2.</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the goods to be exported must be controlled before their outlets nationwide by the Congolese Office of control, Verification certificate for export authentic2.</w:t>
      </w:r>
    </w:p>
    <w:p w:rsidR="0043422A" w:rsidRDefault="003E0C40">
      <w:pPr>
        <w:widowControl w:val="0"/>
        <w:spacing w:after="100"/>
      </w:pPr>
      <w:r>
        <w:rPr>
          <w:b/>
          <w:sz w:val="24"/>
          <w:szCs w:val="24"/>
        </w:rPr>
        <w:t>SECTION  SPECIFIC PROVISIONS A</w:t>
      </w:r>
      <w:r>
        <w:rPr>
          <w:b/>
          <w:sz w:val="24"/>
          <w:szCs w:val="24"/>
        </w:rPr>
        <w:t>PPLICABLE tO</w:t>
      </w:r>
    </w:p>
    <w:p w:rsidR="0043422A" w:rsidRDefault="003E0C40">
      <w:pPr>
        <w:widowControl w:val="0"/>
        <w:spacing w:after="100"/>
      </w:pPr>
      <w:r>
        <w:rPr>
          <w:b/>
          <w:sz w:val="24"/>
          <w:szCs w:val="24"/>
        </w:rPr>
        <w:t>eXPORTS oF gOODS</w:t>
      </w:r>
    </w:p>
    <w:p w:rsidR="0043422A" w:rsidRDefault="003E0C40">
      <w:pPr>
        <w:widowControl w:val="0"/>
        <w:spacing w:after="100"/>
      </w:pPr>
      <w:r>
        <w:rPr>
          <w:b/>
          <w:sz w:val="24"/>
          <w:szCs w:val="24"/>
        </w:rPr>
        <w:t>Article 31:</w:t>
      </w:r>
    </w:p>
    <w:p w:rsidR="0043422A" w:rsidRDefault="003E0C40">
      <w:pPr>
        <w:widowControl w:val="0"/>
        <w:spacing w:after="100"/>
      </w:pPr>
      <w:r>
        <w:rPr>
          <w:b/>
          <w:sz w:val="24"/>
          <w:szCs w:val="24"/>
        </w:rPr>
        <w:t>Paragraph 1:</w:t>
      </w:r>
    </w:p>
    <w:p w:rsidR="0043422A" w:rsidRDefault="003E0C40">
      <w:pPr>
        <w:widowControl w:val="0"/>
        <w:spacing w:after="100"/>
        <w:ind w:firstLine="566"/>
      </w:pPr>
      <w:r>
        <w:rPr>
          <w:rFonts w:ascii="Verdana" w:eastAsia="Verdana" w:hAnsi="Verdana" w:cs="Verdana"/>
          <w:sz w:val="24"/>
          <w:szCs w:val="24"/>
        </w:rPr>
        <w:t>A declaration for export of goods model " EB ", duly validated by an approved bank, is allowed to export and induced</w:t>
      </w:r>
    </w:p>
    <w:p w:rsidR="0043422A" w:rsidRDefault="003E0C40">
      <w:r>
        <w:br w:type="page"/>
      </w:r>
    </w:p>
    <w:p w:rsidR="0043422A" w:rsidRDefault="003E0C40">
      <w:pPr>
        <w:widowControl w:val="0"/>
        <w:spacing w:after="100"/>
      </w:pPr>
      <w:r>
        <w:rPr>
          <w:rFonts w:ascii="Calibri" w:eastAsia="Calibri" w:hAnsi="Calibri" w:cs="Calibri"/>
        </w:rPr>
        <w:lastRenderedPageBreak/>
        <w:t>16</w:t>
      </w:r>
    </w:p>
    <w:p w:rsidR="0043422A" w:rsidRDefault="003E0C40">
      <w:pPr>
        <w:widowControl w:val="0"/>
        <w:spacing w:after="100"/>
        <w:jc w:val="both"/>
      </w:pPr>
      <w:r>
        <w:rPr>
          <w:rFonts w:ascii="Verdana" w:eastAsia="Verdana" w:hAnsi="Verdana" w:cs="Verdana"/>
          <w:sz w:val="24"/>
          <w:szCs w:val="24"/>
        </w:rPr>
        <w:t>obligation on the part of the bank approved intervener to receive all of the export value achieved within the deadlines set forth in Article 32 after.</w:t>
      </w:r>
    </w:p>
    <w:p w:rsidR="0043422A" w:rsidRDefault="003E0C40">
      <w:pPr>
        <w:widowControl w:val="0"/>
        <w:spacing w:after="100"/>
        <w:ind w:firstLine="566"/>
        <w:jc w:val="both"/>
      </w:pPr>
      <w:r>
        <w:rPr>
          <w:rFonts w:ascii="Verdana" w:eastAsia="Verdana" w:hAnsi="Verdana" w:cs="Verdana"/>
          <w:sz w:val="24"/>
          <w:szCs w:val="24"/>
        </w:rPr>
        <w:t xml:space="preserve">the declaration for export goods model "EB" is valid for 3 months from the date of validation and may be </w:t>
      </w:r>
      <w:r>
        <w:rPr>
          <w:rFonts w:ascii="Verdana" w:eastAsia="Verdana" w:hAnsi="Verdana" w:cs="Verdana"/>
          <w:sz w:val="24"/>
          <w:szCs w:val="24"/>
        </w:rPr>
        <w:t>extended automatically by the bank intervening in the subscriber's request for a further period of 3 months.</w:t>
      </w:r>
    </w:p>
    <w:p w:rsidR="0043422A" w:rsidRDefault="003E0C40">
      <w:pPr>
        <w:widowControl w:val="0"/>
        <w:spacing w:after="100"/>
        <w:ind w:firstLine="566"/>
      </w:pPr>
      <w:r>
        <w:rPr>
          <w:rFonts w:ascii="Verdana" w:eastAsia="Verdana" w:hAnsi="Verdana" w:cs="Verdana"/>
          <w:sz w:val="24"/>
          <w:szCs w:val="24"/>
        </w:rPr>
        <w:t>Any another extension request is to be submitted to the authorization of the Central Bank of Congo</w:t>
      </w:r>
    </w:p>
    <w:p w:rsidR="0043422A" w:rsidRDefault="003E0C40">
      <w:pPr>
        <w:widowControl w:val="0"/>
        <w:spacing w:after="100"/>
      </w:pPr>
      <w:r>
        <w:rPr>
          <w:b/>
          <w:sz w:val="24"/>
          <w:szCs w:val="24"/>
        </w:rPr>
        <w:t>Paragraph 2:</w:t>
      </w:r>
    </w:p>
    <w:p w:rsidR="0043422A" w:rsidRDefault="003E0C40">
      <w:pPr>
        <w:widowControl w:val="0"/>
        <w:spacing w:after="100"/>
        <w:ind w:firstLine="566"/>
        <w:jc w:val="both"/>
      </w:pPr>
      <w:r>
        <w:rPr>
          <w:rFonts w:ascii="Verdana" w:eastAsia="Verdana" w:hAnsi="Verdana" w:cs="Verdana"/>
          <w:sz w:val="24"/>
          <w:szCs w:val="24"/>
        </w:rPr>
        <w:t xml:space="preserve">the Central Bank may also grant if </w:t>
      </w:r>
      <w:r>
        <w:rPr>
          <w:rFonts w:ascii="Verdana" w:eastAsia="Verdana" w:hAnsi="Verdana" w:cs="Verdana"/>
          <w:sz w:val="24"/>
          <w:szCs w:val="24"/>
        </w:rPr>
        <w:t>the commercial contract justifies an exemption to adapt the period of validity of the declaration for export of goods model "EB" to that of the commercial contract. However, this particular authorization in specific cases at the express request of the expo</w:t>
      </w:r>
      <w:r>
        <w:rPr>
          <w:rFonts w:ascii="Verdana" w:eastAsia="Verdana" w:hAnsi="Verdana" w:cs="Verdana"/>
          <w:sz w:val="24"/>
          <w:szCs w:val="24"/>
        </w:rPr>
        <w:t>rter32.</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 1:</w:t>
      </w:r>
    </w:p>
    <w:p w:rsidR="0043422A" w:rsidRDefault="003E0C40">
      <w:pPr>
        <w:widowControl w:val="0"/>
        <w:spacing w:after="100"/>
        <w:ind w:firstLine="585"/>
        <w:jc w:val="both"/>
      </w:pPr>
      <w:r>
        <w:rPr>
          <w:rFonts w:ascii="Verdana" w:eastAsia="Verdana" w:hAnsi="Verdana" w:cs="Verdana"/>
          <w:sz w:val="24"/>
          <w:szCs w:val="24"/>
        </w:rPr>
        <w:t xml:space="preserve">With the exception of gold and artisanal diamond production, the amount must be received by bank within 20 (twenty) days before the date of release, the repatriation of export or re-export receipts must be made ​​no later than </w:t>
      </w:r>
      <w:r>
        <w:rPr>
          <w:rFonts w:ascii="Verdana" w:eastAsia="Verdana" w:hAnsi="Verdana" w:cs="Verdana"/>
          <w:sz w:val="24"/>
          <w:szCs w:val="24"/>
        </w:rPr>
        <w:t>60 (sixty) calendar days from the date:</w:t>
      </w:r>
    </w:p>
    <w:p w:rsidR="0043422A" w:rsidRDefault="003E0C40">
      <w:pPr>
        <w:widowControl w:val="0"/>
        <w:spacing w:after="100"/>
      </w:pPr>
      <w:r>
        <w:rPr>
          <w:rFonts w:ascii="Verdana" w:eastAsia="Verdana" w:hAnsi="Verdana" w:cs="Verdana"/>
          <w:sz w:val="24"/>
          <w:szCs w:val="24"/>
        </w:rPr>
        <w:t>- exit property of the national territory to an African country by sea, lake, river, rail and road; - Boarding from an African port to</w:t>
      </w:r>
    </w:p>
    <w:p w:rsidR="0043422A" w:rsidRDefault="003E0C40">
      <w:pPr>
        <w:widowControl w:val="0"/>
        <w:spacing w:after="100"/>
        <w:ind w:firstLine="360"/>
      </w:pPr>
      <w:r>
        <w:rPr>
          <w:rFonts w:ascii="Verdana" w:eastAsia="Verdana" w:hAnsi="Verdana" w:cs="Verdana"/>
          <w:sz w:val="24"/>
          <w:szCs w:val="24"/>
        </w:rPr>
        <w:t>a destination in another economy; - Boarding from a national airport2.</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For exports on consignment, repatriation of export earnings must participate from the sale of goods and no later than the end date of validity of the model statement " EB ".</w:t>
      </w:r>
    </w:p>
    <w:p w:rsidR="0043422A" w:rsidRDefault="003E0C40">
      <w:pPr>
        <w:widowControl w:val="0"/>
        <w:spacing w:after="100"/>
        <w:ind w:firstLine="566"/>
        <w:jc w:val="both"/>
      </w:pPr>
      <w:r>
        <w:rPr>
          <w:rFonts w:ascii="Verdana" w:eastAsia="Verdana" w:hAnsi="Verdana" w:cs="Verdana"/>
          <w:sz w:val="24"/>
          <w:szCs w:val="24"/>
        </w:rPr>
        <w:t>gradually, with the realization of sales, the exporter must receive a count of rec</w:t>
      </w:r>
      <w:r>
        <w:rPr>
          <w:rFonts w:ascii="Verdana" w:eastAsia="Verdana" w:hAnsi="Verdana" w:cs="Verdana"/>
          <w:sz w:val="24"/>
          <w:szCs w:val="24"/>
        </w:rPr>
        <w:t>ording and / or outward processing, as well as the corresponding payment in its favor when it must repatriate earnings.</w:t>
      </w:r>
    </w:p>
    <w:p w:rsidR="0043422A" w:rsidRDefault="003E0C40">
      <w:r>
        <w:br w:type="page"/>
      </w:r>
    </w:p>
    <w:p w:rsidR="0043422A" w:rsidRDefault="003E0C40">
      <w:pPr>
        <w:widowControl w:val="0"/>
        <w:spacing w:after="100"/>
      </w:pPr>
      <w:r>
        <w:rPr>
          <w:rFonts w:ascii="Calibri" w:eastAsia="Calibri" w:hAnsi="Calibri" w:cs="Calibri"/>
        </w:rPr>
        <w:lastRenderedPageBreak/>
        <w:t>17</w:t>
      </w:r>
    </w:p>
    <w:p w:rsidR="0043422A" w:rsidRDefault="003E0C40">
      <w:pPr>
        <w:widowControl w:val="0"/>
        <w:spacing w:after="100"/>
      </w:pPr>
      <w:r>
        <w:rPr>
          <w:rFonts w:ascii="Verdana" w:eastAsia="Verdana" w:hAnsi="Verdana" w:cs="Verdana"/>
          <w:sz w:val="24"/>
          <w:szCs w:val="24"/>
        </w:rPr>
        <w:t>January. The consignment tally mention:</w:t>
      </w:r>
    </w:p>
    <w:p w:rsidR="0043422A" w:rsidRDefault="003E0C40">
      <w:pPr>
        <w:widowControl w:val="0"/>
        <w:spacing w:after="100"/>
      </w:pPr>
      <w:r>
        <w:rPr>
          <w:rFonts w:ascii="Verdana" w:eastAsia="Verdana" w:hAnsi="Verdana" w:cs="Verdana"/>
          <w:sz w:val="24"/>
          <w:szCs w:val="24"/>
        </w:rPr>
        <w:t>a) the nature and quantity of the goods sold; b) the actual sale price; c) the expenses and</w:t>
      </w:r>
      <w:r>
        <w:rPr>
          <w:rFonts w:ascii="Verdana" w:eastAsia="Verdana" w:hAnsi="Verdana" w:cs="Verdana"/>
          <w:sz w:val="24"/>
          <w:szCs w:val="24"/>
        </w:rPr>
        <w:t xml:space="preserve"> fees payable by the exporter following</w:t>
      </w:r>
    </w:p>
    <w:p w:rsidR="0043422A" w:rsidRDefault="003E0C40">
      <w:pPr>
        <w:widowControl w:val="0"/>
        <w:spacing w:after="100"/>
        <w:jc w:val="center"/>
      </w:pPr>
      <w:r>
        <w:rPr>
          <w:rFonts w:ascii="Verdana" w:eastAsia="Verdana" w:hAnsi="Verdana" w:cs="Verdana"/>
          <w:sz w:val="24"/>
          <w:szCs w:val="24"/>
        </w:rPr>
        <w:t>the terms of the marketing agreement; d) the net amount due to the exporter and repatriate through the</w:t>
      </w:r>
    </w:p>
    <w:p w:rsidR="0043422A" w:rsidRDefault="003E0C40">
      <w:pPr>
        <w:widowControl w:val="0"/>
        <w:spacing w:after="100"/>
      </w:pPr>
      <w:r>
        <w:rPr>
          <w:rFonts w:ascii="Verdana" w:eastAsia="Verdana" w:hAnsi="Verdana" w:cs="Verdana"/>
          <w:sz w:val="24"/>
          <w:szCs w:val="24"/>
        </w:rPr>
        <w:t>channel of the bank approved intervener.</w:t>
      </w:r>
    </w:p>
    <w:p w:rsidR="0043422A" w:rsidRDefault="003E0C40">
      <w:pPr>
        <w:widowControl w:val="0"/>
        <w:spacing w:after="100"/>
      </w:pPr>
      <w:r>
        <w:rPr>
          <w:rFonts w:ascii="Verdana" w:eastAsia="Verdana" w:hAnsi="Verdana" w:cs="Verdana"/>
          <w:sz w:val="24"/>
          <w:szCs w:val="24"/>
        </w:rPr>
        <w:t>He is accompanied by the sale ofbill.</w:t>
      </w:r>
    </w:p>
    <w:p w:rsidR="0043422A" w:rsidRDefault="003E0C40">
      <w:pPr>
        <w:widowControl w:val="0"/>
        <w:spacing w:after="100"/>
      </w:pPr>
      <w:r>
        <w:rPr>
          <w:rFonts w:ascii="Verdana" w:eastAsia="Verdana" w:hAnsi="Verdana" w:cs="Verdana"/>
          <w:sz w:val="24"/>
          <w:szCs w:val="24"/>
        </w:rPr>
        <w:t>2  The outward processing certificate issued by the refiner must</w:t>
      </w:r>
    </w:p>
    <w:p w:rsidR="0043422A" w:rsidRDefault="003E0C40">
      <w:pPr>
        <w:widowControl w:val="0"/>
        <w:spacing w:after="100"/>
      </w:pPr>
      <w:r>
        <w:rPr>
          <w:rFonts w:ascii="Verdana" w:eastAsia="Verdana" w:hAnsi="Verdana" w:cs="Verdana"/>
          <w:sz w:val="24"/>
          <w:szCs w:val="24"/>
        </w:rPr>
        <w:t>include:</w:t>
      </w:r>
    </w:p>
    <w:p w:rsidR="0043422A" w:rsidRDefault="003E0C40">
      <w:pPr>
        <w:widowControl w:val="0"/>
        <w:spacing w:after="100"/>
      </w:pPr>
      <w:r>
        <w:rPr>
          <w:rFonts w:ascii="Verdana" w:eastAsia="Verdana" w:hAnsi="Verdana" w:cs="Verdana"/>
          <w:sz w:val="24"/>
          <w:szCs w:val="24"/>
        </w:rPr>
        <w:t>a) the nature and quantity of raw material received; b) the nature and quantity of refined products (main products and</w:t>
      </w:r>
    </w:p>
    <w:p w:rsidR="0043422A" w:rsidRDefault="003E0C40">
      <w:pPr>
        <w:widowControl w:val="0"/>
        <w:spacing w:after="100"/>
        <w:ind w:firstLine="360"/>
      </w:pPr>
      <w:r>
        <w:rPr>
          <w:rFonts w:ascii="Verdana" w:eastAsia="Verdana" w:hAnsi="Verdana" w:cs="Verdana"/>
          <w:sz w:val="24"/>
          <w:szCs w:val="24"/>
        </w:rPr>
        <w:t>by-products), extracts the raw material; c) the various process</w:t>
      </w:r>
      <w:r>
        <w:rPr>
          <w:rFonts w:ascii="Verdana" w:eastAsia="Verdana" w:hAnsi="Verdana" w:cs="Verdana"/>
          <w:sz w:val="24"/>
          <w:szCs w:val="24"/>
        </w:rPr>
        <w:t>ing fee.</w:t>
      </w:r>
    </w:p>
    <w:p w:rsidR="0043422A" w:rsidRDefault="003E0C40">
      <w:pPr>
        <w:widowControl w:val="0"/>
        <w:spacing w:after="100"/>
        <w:ind w:firstLine="566"/>
        <w:jc w:val="both"/>
      </w:pPr>
      <w:r>
        <w:rPr>
          <w:rFonts w:ascii="Verdana" w:eastAsia="Verdana" w:hAnsi="Verdana" w:cs="Verdana"/>
          <w:sz w:val="24"/>
          <w:szCs w:val="24"/>
        </w:rPr>
        <w:t>The value of products and by-products resulting from the refining of the raw material is to be repatriated. The exporter shall provide a copy of these documents to the bank approved intervener3.</w:t>
      </w:r>
    </w:p>
    <w:p w:rsidR="0043422A" w:rsidRDefault="003E0C40">
      <w:pPr>
        <w:widowControl w:val="0"/>
        <w:spacing w:after="100"/>
      </w:pPr>
      <w:r>
        <w:rPr>
          <w:b/>
          <w:sz w:val="24"/>
          <w:szCs w:val="24"/>
        </w:rPr>
        <w:t>Paragraph</w:t>
      </w:r>
    </w:p>
    <w:p w:rsidR="0043422A" w:rsidRDefault="003E0C40">
      <w:pPr>
        <w:widowControl w:val="0"/>
        <w:spacing w:after="100"/>
        <w:ind w:firstLine="566"/>
      </w:pPr>
      <w:r>
        <w:rPr>
          <w:rFonts w:ascii="Verdana" w:eastAsia="Verdana" w:hAnsi="Verdana" w:cs="Verdana"/>
          <w:sz w:val="24"/>
          <w:szCs w:val="24"/>
        </w:rPr>
        <w:t>The bank approved intervener ensures repat</w:t>
      </w:r>
      <w:r>
        <w:rPr>
          <w:rFonts w:ascii="Verdana" w:eastAsia="Verdana" w:hAnsi="Verdana" w:cs="Verdana"/>
          <w:sz w:val="24"/>
          <w:szCs w:val="24"/>
        </w:rPr>
        <w:t>riation of earnings within the prescribed4.</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The bank approved intervener is required to credit the foreign currency account of the exporter within 48 hours of receiving such revenues33.</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 1:</w:t>
      </w:r>
    </w:p>
    <w:p w:rsidR="0043422A" w:rsidRDefault="003E0C40">
      <w:pPr>
        <w:widowControl w:val="0"/>
        <w:spacing w:after="100"/>
        <w:ind w:firstLine="705"/>
      </w:pPr>
      <w:r>
        <w:rPr>
          <w:rFonts w:ascii="Verdana" w:eastAsia="Verdana" w:hAnsi="Verdana" w:cs="Verdana"/>
          <w:sz w:val="24"/>
          <w:szCs w:val="24"/>
        </w:rPr>
        <w:t>exporters are not required to surrender</w:t>
      </w:r>
      <w:r>
        <w:rPr>
          <w:rFonts w:ascii="Verdana" w:eastAsia="Verdana" w:hAnsi="Verdana" w:cs="Verdana"/>
          <w:sz w:val="24"/>
          <w:szCs w:val="24"/>
        </w:rPr>
        <w:t xml:space="preserve"> their export earnings to the banks or the Central Bank of Congo2.</w:t>
      </w:r>
    </w:p>
    <w:p w:rsidR="0043422A" w:rsidRDefault="003E0C40">
      <w:pPr>
        <w:widowControl w:val="0"/>
        <w:spacing w:after="100"/>
      </w:pPr>
      <w:r>
        <w:rPr>
          <w:b/>
          <w:sz w:val="24"/>
          <w:szCs w:val="24"/>
        </w:rPr>
        <w:t>Paragraph</w:t>
      </w:r>
    </w:p>
    <w:p w:rsidR="0043422A" w:rsidRDefault="003E0C40">
      <w:pPr>
        <w:widowControl w:val="0"/>
        <w:spacing w:after="100"/>
        <w:ind w:firstLine="566"/>
      </w:pPr>
      <w:r>
        <w:rPr>
          <w:rFonts w:ascii="Verdana" w:eastAsia="Verdana" w:hAnsi="Verdana" w:cs="Verdana"/>
          <w:sz w:val="24"/>
          <w:szCs w:val="24"/>
        </w:rPr>
        <w:t>However, in case of transfer export earnings, the terms and conditions are agreed between the bank and the customer34.</w:t>
      </w:r>
    </w:p>
    <w:p w:rsidR="0043422A" w:rsidRDefault="003E0C40">
      <w:r>
        <w:br w:type="page"/>
      </w:r>
    </w:p>
    <w:p w:rsidR="0043422A" w:rsidRDefault="003E0C40">
      <w:pPr>
        <w:widowControl w:val="0"/>
        <w:spacing w:after="100"/>
      </w:pPr>
      <w:r>
        <w:rPr>
          <w:rFonts w:ascii="Calibri" w:eastAsia="Calibri" w:hAnsi="Calibri" w:cs="Calibri"/>
        </w:rPr>
        <w:lastRenderedPageBreak/>
        <w:t>18</w:t>
      </w:r>
    </w:p>
    <w:p w:rsidR="0043422A" w:rsidRDefault="003E0C40">
      <w:pPr>
        <w:widowControl w:val="0"/>
        <w:spacing w:after="100"/>
      </w:pPr>
      <w:r>
        <w:rPr>
          <w:b/>
          <w:sz w:val="24"/>
          <w:szCs w:val="24"/>
        </w:rPr>
        <w:t>Article</w:t>
      </w:r>
    </w:p>
    <w:p w:rsidR="0043422A" w:rsidRDefault="003E0C40">
      <w:pPr>
        <w:widowControl w:val="0"/>
        <w:spacing w:after="100"/>
        <w:ind w:firstLine="566"/>
      </w:pPr>
      <w:r>
        <w:rPr>
          <w:rFonts w:ascii="Verdana" w:eastAsia="Verdana" w:hAnsi="Verdana" w:cs="Verdana"/>
          <w:sz w:val="24"/>
          <w:szCs w:val="24"/>
        </w:rPr>
        <w:t>exports of goods below are exempted from the su</w:t>
      </w:r>
      <w:r>
        <w:rPr>
          <w:rFonts w:ascii="Verdana" w:eastAsia="Verdana" w:hAnsi="Verdana" w:cs="Verdana"/>
          <w:sz w:val="24"/>
          <w:szCs w:val="24"/>
        </w:rPr>
        <w:t>bscription exchange documents provided for in Article 23.</w:t>
      </w:r>
    </w:p>
    <w:p w:rsidR="0043422A" w:rsidRDefault="003E0C40">
      <w:pPr>
        <w:widowControl w:val="0"/>
        <w:spacing w:after="100"/>
      </w:pPr>
      <w:r>
        <w:rPr>
          <w:rFonts w:ascii="Verdana" w:eastAsia="Verdana" w:hAnsi="Verdana" w:cs="Verdana"/>
          <w:sz w:val="24"/>
          <w:szCs w:val="24"/>
        </w:rPr>
        <w:t>It s' These are:</w:t>
      </w:r>
    </w:p>
    <w:p w:rsidR="0043422A" w:rsidRDefault="003E0C40">
      <w:pPr>
        <w:widowControl w:val="0"/>
        <w:spacing w:after="100"/>
      </w:pPr>
      <w:r>
        <w:rPr>
          <w:rFonts w:ascii="Verdana" w:eastAsia="Verdana" w:hAnsi="Verdana" w:cs="Verdana"/>
          <w:sz w:val="24"/>
          <w:szCs w:val="24"/>
        </w:rPr>
        <w:t>a) samples of no commercial value; b) luggage and personal items; c) newspapers, periodicals and journals for the personal use</w:t>
      </w:r>
    </w:p>
    <w:p w:rsidR="0043422A" w:rsidRDefault="003E0C40">
      <w:pPr>
        <w:widowControl w:val="0"/>
        <w:spacing w:after="100"/>
        <w:ind w:firstLine="360"/>
      </w:pPr>
      <w:r>
        <w:rPr>
          <w:rFonts w:ascii="Verdana" w:eastAsia="Verdana" w:hAnsi="Verdana" w:cs="Verdana"/>
          <w:sz w:val="24"/>
          <w:szCs w:val="24"/>
        </w:rPr>
        <w:t>aspart of a subscription; d) objects deemed of no comm</w:t>
      </w:r>
      <w:r>
        <w:rPr>
          <w:rFonts w:ascii="Verdana" w:eastAsia="Verdana" w:hAnsi="Verdana" w:cs="Verdana"/>
          <w:sz w:val="24"/>
          <w:szCs w:val="24"/>
        </w:rPr>
        <w:t>ercial value35.</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 1:</w:t>
      </w:r>
    </w:p>
    <w:p w:rsidR="0043422A" w:rsidRDefault="003E0C40">
      <w:pPr>
        <w:widowControl w:val="0"/>
        <w:spacing w:after="100"/>
        <w:ind w:firstLine="566"/>
        <w:jc w:val="both"/>
      </w:pPr>
      <w:r>
        <w:rPr>
          <w:rFonts w:ascii="Verdana" w:eastAsia="Verdana" w:hAnsi="Verdana" w:cs="Verdana"/>
          <w:sz w:val="24"/>
          <w:szCs w:val="24"/>
        </w:rPr>
        <w:t>The provision of supply goods on board aircraft, ships and other means of non-resident transportation, calling the Democratic Republic of Congo, have to subject to subscription of the declaration for export of goods mod</w:t>
      </w:r>
      <w:r>
        <w:rPr>
          <w:rFonts w:ascii="Verdana" w:eastAsia="Verdana" w:hAnsi="Verdana" w:cs="Verdana"/>
          <w:sz w:val="24"/>
          <w:szCs w:val="24"/>
        </w:rPr>
        <w:t>el "EB" regularization. Revenue from these supplies must be repatriated within 30 (thirty) calendar days2.</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The declaration model 'EB' regularization which in the preceding paragraph must be purchased within 5 (five) working days from the date of supply</w:t>
      </w:r>
    </w:p>
    <w:p w:rsidR="0043422A" w:rsidRDefault="003E0C40">
      <w:pPr>
        <w:widowControl w:val="0"/>
        <w:spacing w:after="100"/>
      </w:pPr>
      <w:r>
        <w:rPr>
          <w:b/>
          <w:sz w:val="24"/>
          <w:szCs w:val="24"/>
        </w:rPr>
        <w:t>Article 36:</w:t>
      </w:r>
    </w:p>
    <w:p w:rsidR="0043422A" w:rsidRDefault="003E0C40">
      <w:pPr>
        <w:widowControl w:val="0"/>
        <w:spacing w:after="100"/>
        <w:ind w:firstLine="566"/>
      </w:pPr>
      <w:r>
        <w:rPr>
          <w:rFonts w:ascii="Verdana" w:eastAsia="Verdana" w:hAnsi="Verdana" w:cs="Verdana"/>
          <w:sz w:val="24"/>
          <w:szCs w:val="24"/>
        </w:rPr>
        <w:t>the export of certain goods are subject to prior approval of the relevant Public Servicesinclude:.</w:t>
      </w:r>
      <w:r>
        <w:rPr>
          <w:rFonts w:ascii="Verdana" w:eastAsia="Verdana" w:hAnsi="Verdana" w:cs="Verdana"/>
          <w:sz w:val="24"/>
          <w:szCs w:val="24"/>
        </w:rPr>
        <w:t>.</w:t>
      </w:r>
    </w:p>
    <w:p w:rsidR="0043422A" w:rsidRDefault="003E0C40">
      <w:pPr>
        <w:widowControl w:val="0"/>
        <w:spacing w:after="100"/>
      </w:pPr>
      <w:r>
        <w:rPr>
          <w:rFonts w:ascii="Verdana" w:eastAsia="Verdana" w:hAnsi="Verdana" w:cs="Verdana"/>
          <w:sz w:val="24"/>
          <w:szCs w:val="24"/>
        </w:rPr>
        <w:t>These</w:t>
      </w:r>
    </w:p>
    <w:p w:rsidR="0043422A" w:rsidRDefault="003E0C40">
      <w:pPr>
        <w:widowControl w:val="0"/>
        <w:spacing w:after="100"/>
      </w:pPr>
      <w:r>
        <w:rPr>
          <w:rFonts w:ascii="Verdana" w:eastAsia="Verdana" w:hAnsi="Verdana" w:cs="Verdana"/>
          <w:sz w:val="24"/>
          <w:szCs w:val="24"/>
        </w:rPr>
        <w:t>a) bank notes; b) coins; c) commemorative coins; d) Unlisted products on world markets; e) capital goods in all forms subject to</w:t>
      </w:r>
    </w:p>
    <w:p w:rsidR="0043422A" w:rsidRDefault="003E0C40">
      <w:pPr>
        <w:widowControl w:val="0"/>
        <w:spacing w:after="100"/>
        <w:ind w:firstLine="360"/>
      </w:pPr>
      <w:r>
        <w:rPr>
          <w:rFonts w:ascii="Verdana" w:eastAsia="Verdana" w:hAnsi="Verdana" w:cs="Verdana"/>
          <w:sz w:val="24"/>
          <w:szCs w:val="24"/>
        </w:rPr>
        <w:t>relocationin favor of a foreign country; f) weapons, ammunition and military effects; g) explosives; h) samples37.</w:t>
      </w:r>
    </w:p>
    <w:p w:rsidR="0043422A" w:rsidRDefault="003E0C40">
      <w:r>
        <w:br w:type="page"/>
      </w:r>
    </w:p>
    <w:p w:rsidR="0043422A" w:rsidRDefault="003E0C40">
      <w:pPr>
        <w:widowControl w:val="0"/>
        <w:spacing w:after="100"/>
      </w:pPr>
      <w:r>
        <w:rPr>
          <w:rFonts w:ascii="Calibri" w:eastAsia="Calibri" w:hAnsi="Calibri" w:cs="Calibri"/>
        </w:rPr>
        <w:lastRenderedPageBreak/>
        <w:t>19</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w:t>
      </w:r>
    </w:p>
    <w:p w:rsidR="0043422A" w:rsidRDefault="003E0C40">
      <w:pPr>
        <w:widowControl w:val="0"/>
        <w:spacing w:after="100"/>
        <w:ind w:firstLine="566"/>
        <w:jc w:val="both"/>
      </w:pPr>
      <w:r>
        <w:rPr>
          <w:rFonts w:ascii="Verdana" w:eastAsia="Verdana" w:hAnsi="Verdana" w:cs="Verdana"/>
          <w:sz w:val="24"/>
          <w:szCs w:val="24"/>
        </w:rPr>
        <w:t>1:Residents are allowed to send temporarily goods abroad for repair, verification, maintenance, processing, rental of returnable packaging, display or contract for services, with a subscription model declaration "EB-temporary"2.</w:t>
      </w:r>
    </w:p>
    <w:p w:rsidR="0043422A" w:rsidRDefault="003E0C40">
      <w:pPr>
        <w:widowControl w:val="0"/>
        <w:spacing w:after="100"/>
      </w:pPr>
      <w:r>
        <w:rPr>
          <w:b/>
          <w:sz w:val="24"/>
          <w:szCs w:val="24"/>
        </w:rPr>
        <w:t>Paragrap</w:t>
      </w:r>
      <w:r>
        <w:rPr>
          <w:b/>
          <w:sz w:val="24"/>
          <w:szCs w:val="24"/>
        </w:rPr>
        <w:t>h</w:t>
      </w:r>
    </w:p>
    <w:p w:rsidR="0043422A" w:rsidRDefault="003E0C40">
      <w:pPr>
        <w:widowControl w:val="0"/>
        <w:spacing w:after="100"/>
      </w:pPr>
      <w:r>
        <w:rPr>
          <w:rFonts w:ascii="Verdana" w:eastAsia="Verdana" w:hAnsi="Verdana" w:cs="Verdana"/>
          <w:sz w:val="24"/>
          <w:szCs w:val="24"/>
        </w:rPr>
        <w:t>a) in case of leasing and service contract:</w:t>
      </w:r>
    </w:p>
    <w:p w:rsidR="0043422A" w:rsidRDefault="003E0C40">
      <w:pPr>
        <w:widowControl w:val="0"/>
        <w:spacing w:after="100"/>
        <w:ind w:firstLine="768"/>
      </w:pPr>
      <w:r>
        <w:rPr>
          <w:rFonts w:ascii="Verdana" w:eastAsia="Verdana" w:hAnsi="Verdana" w:cs="Verdana"/>
          <w:sz w:val="24"/>
          <w:szCs w:val="24"/>
        </w:rPr>
        <w:t>The declaration for export goods model "EB-temporary" must be accompanied by:</w:t>
      </w:r>
    </w:p>
    <w:p w:rsidR="0043422A" w:rsidRDefault="003E0C40">
      <w:pPr>
        <w:widowControl w:val="0"/>
        <w:spacing w:after="100"/>
      </w:pPr>
      <w:r>
        <w:rPr>
          <w:rFonts w:ascii="Verdana" w:eastAsia="Verdana" w:hAnsi="Verdana" w:cs="Verdana"/>
          <w:sz w:val="24"/>
          <w:szCs w:val="24"/>
        </w:rPr>
        <w:t>- the inspection certificate issued by the OCC well, specifying the state</w:t>
      </w:r>
    </w:p>
    <w:p w:rsidR="0043422A" w:rsidRDefault="003E0C40">
      <w:pPr>
        <w:widowControl w:val="0"/>
        <w:spacing w:after="100"/>
        <w:ind w:firstLine="360"/>
      </w:pPr>
      <w:r>
        <w:rPr>
          <w:rFonts w:ascii="Verdana" w:eastAsia="Verdana" w:hAnsi="Verdana" w:cs="Verdana"/>
          <w:sz w:val="24"/>
          <w:szCs w:val="24"/>
        </w:rPr>
        <w:t>and the current value of the property; - The lease or busi</w:t>
      </w:r>
      <w:r>
        <w:rPr>
          <w:rFonts w:ascii="Verdana" w:eastAsia="Verdana" w:hAnsi="Verdana" w:cs="Verdana"/>
          <w:sz w:val="24"/>
          <w:szCs w:val="24"/>
        </w:rPr>
        <w:t>ness specifying the lease payments; - Other documents justifying the temporary export-.</w:t>
      </w:r>
    </w:p>
    <w:p w:rsidR="0043422A" w:rsidRDefault="003E0C40">
      <w:pPr>
        <w:widowControl w:val="0"/>
        <w:spacing w:after="100"/>
      </w:pPr>
      <w:r>
        <w:rPr>
          <w:rFonts w:ascii="Verdana" w:eastAsia="Verdana" w:hAnsi="Verdana" w:cs="Verdana"/>
          <w:sz w:val="24"/>
          <w:szCs w:val="24"/>
        </w:rPr>
        <w:t>b) In case of repair, maintenance and verification:</w:t>
      </w:r>
    </w:p>
    <w:p w:rsidR="0043422A" w:rsidRDefault="003E0C40">
      <w:pPr>
        <w:widowControl w:val="0"/>
        <w:spacing w:after="100"/>
        <w:ind w:firstLine="768"/>
      </w:pPr>
      <w:r>
        <w:rPr>
          <w:rFonts w:ascii="Verdana" w:eastAsia="Verdana" w:hAnsi="Verdana" w:cs="Verdana"/>
          <w:sz w:val="24"/>
          <w:szCs w:val="24"/>
        </w:rPr>
        <w:t>The declaration for export of goods model "EB-temporary" must be accompanied by:</w:t>
      </w:r>
    </w:p>
    <w:p w:rsidR="0043422A" w:rsidRDefault="003E0C40">
      <w:pPr>
        <w:widowControl w:val="0"/>
        <w:spacing w:after="100"/>
      </w:pPr>
      <w:r>
        <w:rPr>
          <w:rFonts w:ascii="Verdana" w:eastAsia="Verdana" w:hAnsi="Verdana" w:cs="Verdana"/>
          <w:sz w:val="24"/>
          <w:szCs w:val="24"/>
        </w:rPr>
        <w:t>The certificate of inspection of th</w:t>
      </w:r>
      <w:r>
        <w:rPr>
          <w:rFonts w:ascii="Verdana" w:eastAsia="Verdana" w:hAnsi="Verdana" w:cs="Verdana"/>
          <w:sz w:val="24"/>
          <w:szCs w:val="24"/>
        </w:rPr>
        <w:t>e property issued by the OCC, specifying the state</w:t>
      </w:r>
    </w:p>
    <w:p w:rsidR="0043422A" w:rsidRDefault="003E0C40">
      <w:pPr>
        <w:widowControl w:val="0"/>
        <w:spacing w:after="100"/>
        <w:ind w:firstLine="360"/>
      </w:pPr>
      <w:r>
        <w:rPr>
          <w:rFonts w:ascii="Verdana" w:eastAsia="Verdana" w:hAnsi="Verdana" w:cs="Verdana"/>
          <w:sz w:val="24"/>
          <w:szCs w:val="24"/>
        </w:rPr>
        <w:t>and the current value of the property; - Repair or maintenance contract specifying the fees payable; - Other documents justifying the temporary export-.</w:t>
      </w:r>
    </w:p>
    <w:p w:rsidR="0043422A" w:rsidRDefault="003E0C40">
      <w:pPr>
        <w:widowControl w:val="0"/>
        <w:spacing w:after="100"/>
      </w:pPr>
      <w:r>
        <w:rPr>
          <w:rFonts w:ascii="Verdana" w:eastAsia="Verdana" w:hAnsi="Verdana" w:cs="Verdana"/>
          <w:sz w:val="24"/>
          <w:szCs w:val="24"/>
        </w:rPr>
        <w:t>c) In case of outward processing:</w:t>
      </w:r>
    </w:p>
    <w:p w:rsidR="0043422A" w:rsidRDefault="003E0C40">
      <w:pPr>
        <w:widowControl w:val="0"/>
        <w:spacing w:after="100"/>
        <w:ind w:firstLine="768"/>
      </w:pPr>
      <w:r>
        <w:rPr>
          <w:rFonts w:ascii="Verdana" w:eastAsia="Verdana" w:hAnsi="Verdana" w:cs="Verdana"/>
          <w:sz w:val="24"/>
          <w:szCs w:val="24"/>
        </w:rPr>
        <w:t>The declaration fo</w:t>
      </w:r>
      <w:r>
        <w:rPr>
          <w:rFonts w:ascii="Verdana" w:eastAsia="Verdana" w:hAnsi="Verdana" w:cs="Verdana"/>
          <w:sz w:val="24"/>
          <w:szCs w:val="24"/>
        </w:rPr>
        <w:t>r export of goods model "EB-temporary" must be accompanied by:</w:t>
      </w:r>
    </w:p>
    <w:p w:rsidR="0043422A" w:rsidRDefault="003E0C40">
      <w:pPr>
        <w:widowControl w:val="0"/>
        <w:spacing w:after="100"/>
      </w:pPr>
      <w:r>
        <w:rPr>
          <w:rFonts w:ascii="Verdana" w:eastAsia="Verdana" w:hAnsi="Verdana" w:cs="Verdana"/>
          <w:sz w:val="24"/>
          <w:szCs w:val="24"/>
        </w:rPr>
        <w:t>The report of the batch ready for export or the verification certificate</w:t>
      </w:r>
    </w:p>
    <w:p w:rsidR="0043422A" w:rsidRDefault="003E0C40">
      <w:pPr>
        <w:widowControl w:val="0"/>
        <w:spacing w:after="100"/>
        <w:ind w:firstLine="360"/>
      </w:pPr>
      <w:r>
        <w:rPr>
          <w:rFonts w:ascii="Verdana" w:eastAsia="Verdana" w:hAnsi="Verdana" w:cs="Verdana"/>
          <w:sz w:val="24"/>
          <w:szCs w:val="24"/>
        </w:rPr>
        <w:t>export; - Outward processing contract specifying the fees payable; - Other documents justifying the temporary export​​products.</w:t>
      </w:r>
    </w:p>
    <w:p w:rsidR="0043422A" w:rsidRDefault="003E0C40">
      <w:pPr>
        <w:widowControl w:val="0"/>
        <w:spacing w:after="100"/>
        <w:ind w:firstLine="705"/>
      </w:pPr>
      <w:r>
        <w:rPr>
          <w:rFonts w:ascii="Verdana" w:eastAsia="Verdana" w:hAnsi="Verdana" w:cs="Verdana"/>
          <w:sz w:val="24"/>
          <w:szCs w:val="24"/>
        </w:rPr>
        <w:t>Outward Processing certificate issued by the refiner must state:</w:t>
      </w:r>
    </w:p>
    <w:p w:rsidR="0043422A" w:rsidRDefault="003E0C40">
      <w:pPr>
        <w:widowControl w:val="0"/>
        <w:spacing w:after="100"/>
      </w:pPr>
      <w:r>
        <w:rPr>
          <w:rFonts w:ascii="Verdana" w:eastAsia="Verdana" w:hAnsi="Verdana" w:cs="Verdana"/>
          <w:sz w:val="24"/>
          <w:szCs w:val="24"/>
        </w:rPr>
        <w:t>• the nature and quantity of raw material received;</w:t>
      </w:r>
    </w:p>
    <w:p w:rsidR="0043422A" w:rsidRDefault="003E0C40">
      <w:pPr>
        <w:widowControl w:val="0"/>
        <w:spacing w:after="100"/>
        <w:jc w:val="both"/>
      </w:pPr>
      <w:r>
        <w:rPr>
          <w:rFonts w:ascii="Verdana" w:eastAsia="Verdana" w:hAnsi="Verdana" w:cs="Verdana"/>
          <w:sz w:val="24"/>
          <w:szCs w:val="24"/>
        </w:rPr>
        <w:t>• the natur</w:t>
      </w:r>
      <w:r>
        <w:rPr>
          <w:rFonts w:ascii="Verdana" w:eastAsia="Verdana" w:hAnsi="Verdana" w:cs="Verdana"/>
          <w:sz w:val="24"/>
          <w:szCs w:val="24"/>
        </w:rPr>
        <w:t>e and quantity of refined products (main and sub  products), extracts the raw</w:t>
      </w:r>
    </w:p>
    <w:p w:rsidR="0043422A" w:rsidRDefault="003E0C40">
      <w:pPr>
        <w:widowControl w:val="0"/>
        <w:spacing w:after="100"/>
      </w:pPr>
      <w:r>
        <w:rPr>
          <w:rFonts w:ascii="Verdana" w:eastAsia="Verdana" w:hAnsi="Verdana" w:cs="Verdana"/>
          <w:sz w:val="24"/>
          <w:szCs w:val="24"/>
        </w:rPr>
        <w:t>material;.• various processing fee</w:t>
      </w:r>
    </w:p>
    <w:p w:rsidR="0043422A" w:rsidRDefault="003E0C40">
      <w:r>
        <w:lastRenderedPageBreak/>
        <w:br w:type="page"/>
      </w:r>
    </w:p>
    <w:p w:rsidR="0043422A" w:rsidRDefault="003E0C40">
      <w:pPr>
        <w:widowControl w:val="0"/>
        <w:spacing w:after="100"/>
      </w:pPr>
      <w:r>
        <w:rPr>
          <w:rFonts w:ascii="Calibri" w:eastAsia="Calibri" w:hAnsi="Calibri" w:cs="Calibri"/>
        </w:rPr>
        <w:lastRenderedPageBreak/>
        <w:t>20</w:t>
      </w:r>
    </w:p>
    <w:p w:rsidR="0043422A" w:rsidRDefault="003E0C40">
      <w:pPr>
        <w:widowControl w:val="0"/>
        <w:spacing w:after="100"/>
        <w:ind w:firstLine="566"/>
        <w:jc w:val="both"/>
      </w:pPr>
      <w:r>
        <w:rPr>
          <w:rFonts w:ascii="Verdana" w:eastAsia="Verdana" w:hAnsi="Verdana" w:cs="Verdana"/>
          <w:sz w:val="24"/>
          <w:szCs w:val="24"/>
        </w:rPr>
        <w:t>the value of products and by-products resulting from the refining of the raw material is to be repatriated. The exporter shall provide a c</w:t>
      </w:r>
      <w:r>
        <w:rPr>
          <w:rFonts w:ascii="Verdana" w:eastAsia="Verdana" w:hAnsi="Verdana" w:cs="Verdana"/>
          <w:sz w:val="24"/>
          <w:szCs w:val="24"/>
        </w:rPr>
        <w:t>opy of these documents to the bank approved intervener-.</w:t>
      </w:r>
    </w:p>
    <w:p w:rsidR="0043422A" w:rsidRDefault="003E0C40">
      <w:pPr>
        <w:widowControl w:val="0"/>
        <w:spacing w:after="100"/>
      </w:pPr>
      <w:r>
        <w:rPr>
          <w:rFonts w:ascii="Verdana" w:eastAsia="Verdana" w:hAnsi="Verdana" w:cs="Verdana"/>
          <w:sz w:val="24"/>
          <w:szCs w:val="24"/>
        </w:rPr>
        <w:t>d) In case of returnable packaging:</w:t>
      </w:r>
    </w:p>
    <w:p w:rsidR="0043422A" w:rsidRDefault="003E0C40">
      <w:pPr>
        <w:widowControl w:val="0"/>
        <w:spacing w:after="100"/>
        <w:ind w:firstLine="566"/>
      </w:pPr>
      <w:r>
        <w:rPr>
          <w:rFonts w:ascii="Verdana" w:eastAsia="Verdana" w:hAnsi="Verdana" w:cs="Verdana"/>
          <w:sz w:val="24"/>
          <w:szCs w:val="24"/>
        </w:rPr>
        <w:t>The declaration for export goods model "EB-temporary" must be accompanied by:</w:t>
      </w:r>
    </w:p>
    <w:p w:rsidR="0043422A" w:rsidRDefault="003E0C40">
      <w:pPr>
        <w:widowControl w:val="0"/>
        <w:spacing w:after="100"/>
      </w:pPr>
      <w:r>
        <w:rPr>
          <w:rFonts w:ascii="Verdana" w:eastAsia="Verdana" w:hAnsi="Verdana" w:cs="Verdana"/>
          <w:sz w:val="24"/>
          <w:szCs w:val="24"/>
        </w:rPr>
        <w:t>The report of the batch ready for export specifying the state and thevalue</w:t>
      </w:r>
    </w:p>
    <w:p w:rsidR="0043422A" w:rsidRDefault="003E0C40">
      <w:pPr>
        <w:widowControl w:val="0"/>
        <w:spacing w:after="100"/>
        <w:ind w:firstLine="360"/>
      </w:pPr>
      <w:r>
        <w:rPr>
          <w:rFonts w:ascii="Verdana" w:eastAsia="Verdana" w:hAnsi="Verdana" w:cs="Verdana"/>
          <w:sz w:val="24"/>
          <w:szCs w:val="24"/>
        </w:rPr>
        <w:t xml:space="preserve">currentof </w:t>
      </w:r>
      <w:r>
        <w:rPr>
          <w:rFonts w:ascii="Verdana" w:eastAsia="Verdana" w:hAnsi="Verdana" w:cs="Verdana"/>
          <w:sz w:val="24"/>
          <w:szCs w:val="24"/>
        </w:rPr>
        <w:t>returnable packaging; - The export declaration for the goods model "EB" to which</w:t>
      </w:r>
    </w:p>
    <w:p w:rsidR="0043422A" w:rsidRDefault="003E0C40">
      <w:pPr>
        <w:widowControl w:val="0"/>
        <w:spacing w:after="100"/>
        <w:ind w:firstLine="360"/>
      </w:pPr>
      <w:r>
        <w:rPr>
          <w:rFonts w:ascii="Verdana" w:eastAsia="Verdana" w:hAnsi="Verdana" w:cs="Verdana"/>
          <w:sz w:val="24"/>
          <w:szCs w:val="24"/>
        </w:rPr>
        <w:t>the returnable packaging relates; - The return guaranteeexposure.</w:t>
      </w:r>
    </w:p>
    <w:p w:rsidR="0043422A" w:rsidRDefault="003E0C40">
      <w:pPr>
        <w:widowControl w:val="0"/>
        <w:spacing w:after="100"/>
      </w:pPr>
      <w:r>
        <w:rPr>
          <w:rFonts w:ascii="Verdana" w:eastAsia="Verdana" w:hAnsi="Verdana" w:cs="Verdana"/>
          <w:sz w:val="24"/>
          <w:szCs w:val="24"/>
        </w:rPr>
        <w:t>e) In case of</w:t>
      </w:r>
    </w:p>
    <w:p w:rsidR="0043422A" w:rsidRDefault="003E0C40">
      <w:pPr>
        <w:widowControl w:val="0"/>
        <w:spacing w:after="100"/>
        <w:ind w:firstLine="854"/>
      </w:pPr>
      <w:r>
        <w:rPr>
          <w:rFonts w:ascii="Verdana" w:eastAsia="Verdana" w:hAnsi="Verdana" w:cs="Verdana"/>
          <w:sz w:val="24"/>
          <w:szCs w:val="24"/>
        </w:rPr>
        <w:t>The declaration for export goods model "temporary EB" must be accompanied by:</w:t>
      </w:r>
    </w:p>
    <w:p w:rsidR="0043422A" w:rsidRDefault="003E0C40">
      <w:pPr>
        <w:widowControl w:val="0"/>
        <w:spacing w:after="100"/>
      </w:pPr>
      <w:r>
        <w:rPr>
          <w:rFonts w:ascii="Verdana" w:eastAsia="Verdana" w:hAnsi="Verdana" w:cs="Verdana"/>
          <w:sz w:val="24"/>
          <w:szCs w:val="24"/>
        </w:rPr>
        <w:t>- the report of t</w:t>
      </w:r>
      <w:r>
        <w:rPr>
          <w:rFonts w:ascii="Verdana" w:eastAsia="Verdana" w:hAnsi="Verdana" w:cs="Verdana"/>
          <w:sz w:val="24"/>
          <w:szCs w:val="24"/>
        </w:rPr>
        <w:t>he batch ready for export orverification certificate</w:t>
      </w:r>
    </w:p>
    <w:p w:rsidR="0043422A" w:rsidRDefault="003E0C40">
      <w:pPr>
        <w:widowControl w:val="0"/>
        <w:spacing w:after="100"/>
        <w:jc w:val="center"/>
      </w:pPr>
      <w:r>
        <w:rPr>
          <w:rFonts w:ascii="Verdana" w:eastAsia="Verdana" w:hAnsi="Verdana" w:cs="Verdana"/>
          <w:sz w:val="24"/>
          <w:szCs w:val="24"/>
        </w:rPr>
        <w:t>exportspecifying the state and the current value of the property; - The exhibition contract specifying the conditions determining the</w:t>
      </w:r>
    </w:p>
    <w:p w:rsidR="0043422A" w:rsidRDefault="003E0C40">
      <w:pPr>
        <w:widowControl w:val="0"/>
        <w:spacing w:after="100"/>
        <w:ind w:firstLine="360"/>
      </w:pPr>
      <w:r>
        <w:rPr>
          <w:rFonts w:ascii="Verdana" w:eastAsia="Verdana" w:hAnsi="Verdana" w:cs="Verdana"/>
          <w:sz w:val="24"/>
          <w:szCs w:val="24"/>
        </w:rPr>
        <w:t>location,duration and reason for sending; - Other documents justifying the temporary exportcertified.</w:t>
      </w:r>
    </w:p>
    <w:p w:rsidR="0043422A" w:rsidRDefault="003E0C40">
      <w:pPr>
        <w:widowControl w:val="0"/>
        <w:spacing w:after="100"/>
      </w:pPr>
      <w:r>
        <w:rPr>
          <w:b/>
          <w:sz w:val="24"/>
          <w:szCs w:val="24"/>
        </w:rPr>
        <w:t>Section 3:</w:t>
      </w:r>
    </w:p>
    <w:p w:rsidR="0043422A" w:rsidRDefault="003E0C40">
      <w:pPr>
        <w:widowControl w:val="0"/>
        <w:spacing w:after="100"/>
        <w:ind w:firstLine="705"/>
        <w:jc w:val="both"/>
      </w:pPr>
      <w:r>
        <w:rPr>
          <w:rFonts w:ascii="Verdana" w:eastAsia="Verdana" w:hAnsi="Verdana" w:cs="Verdana"/>
          <w:sz w:val="24"/>
          <w:szCs w:val="24"/>
        </w:rPr>
        <w:t>Temporary exports are covered by a bank guarantee provided by the exporter or security deed of his banker worth at least as well as  by the OCC</w:t>
      </w:r>
      <w:r>
        <w:rPr>
          <w:rFonts w:ascii="Verdana" w:eastAsia="Verdana" w:hAnsi="Verdana" w:cs="Verdana"/>
          <w:sz w:val="24"/>
          <w:szCs w:val="24"/>
        </w:rPr>
        <w:t>.</w:t>
      </w:r>
    </w:p>
    <w:p w:rsidR="0043422A" w:rsidRDefault="003E0C40">
      <w:pPr>
        <w:widowControl w:val="0"/>
        <w:spacing w:after="100"/>
        <w:ind w:firstLine="710"/>
        <w:jc w:val="both"/>
      </w:pPr>
      <w:r>
        <w:rPr>
          <w:rFonts w:ascii="Verdana" w:eastAsia="Verdana" w:hAnsi="Verdana" w:cs="Verdana"/>
          <w:sz w:val="24"/>
          <w:szCs w:val="24"/>
        </w:rPr>
        <w:t>the original of the guarantee or the letter of guarantee must be sent to the BCC, within 10 (ten) days after its constitution to be housed in its coffers.</w:t>
      </w:r>
    </w:p>
    <w:p w:rsidR="0043422A" w:rsidRDefault="003E0C40">
      <w:pPr>
        <w:widowControl w:val="0"/>
        <w:spacing w:after="100"/>
        <w:ind w:firstLine="710"/>
      </w:pPr>
      <w:r>
        <w:rPr>
          <w:rFonts w:ascii="Verdana" w:eastAsia="Verdana" w:hAnsi="Verdana" w:cs="Verdana"/>
          <w:sz w:val="24"/>
          <w:szCs w:val="24"/>
        </w:rPr>
        <w:t>the applicant shall be exempted from fee payment deposit and custody of securities4.</w:t>
      </w:r>
    </w:p>
    <w:p w:rsidR="0043422A" w:rsidRDefault="003E0C40">
      <w:pPr>
        <w:widowControl w:val="0"/>
        <w:spacing w:after="100"/>
      </w:pPr>
      <w:r>
        <w:rPr>
          <w:b/>
          <w:sz w:val="24"/>
          <w:szCs w:val="24"/>
        </w:rPr>
        <w:t>Paragraph</w:t>
      </w:r>
    </w:p>
    <w:p w:rsidR="0043422A" w:rsidRDefault="003E0C40">
      <w:pPr>
        <w:widowControl w:val="0"/>
        <w:spacing w:after="100"/>
        <w:ind w:firstLine="705"/>
        <w:jc w:val="both"/>
      </w:pPr>
      <w:r>
        <w:rPr>
          <w:rFonts w:ascii="Verdana" w:eastAsia="Verdana" w:hAnsi="Verdana" w:cs="Verdana"/>
          <w:sz w:val="24"/>
          <w:szCs w:val="24"/>
        </w:rPr>
        <w:t>the bond or bank guarantee must be lifted when due or the full return of the goods exported temporarily, by the BCC, at the request of the intervening bankmust.</w:t>
      </w:r>
    </w:p>
    <w:p w:rsidR="0043422A" w:rsidRDefault="003E0C40">
      <w:pPr>
        <w:widowControl w:val="0"/>
        <w:spacing w:after="100"/>
        <w:ind w:firstLine="710"/>
      </w:pPr>
      <w:r>
        <w:rPr>
          <w:rFonts w:ascii="Verdana" w:eastAsia="Verdana" w:hAnsi="Verdana" w:cs="Verdana"/>
          <w:sz w:val="24"/>
          <w:szCs w:val="24"/>
        </w:rPr>
        <w:t xml:space="preserve">application  be accompanied by proof of the return of all the assets out </w:t>
      </w:r>
      <w:r>
        <w:rPr>
          <w:rFonts w:ascii="Verdana" w:eastAsia="Verdana" w:hAnsi="Verdana" w:cs="Verdana"/>
          <w:sz w:val="24"/>
          <w:szCs w:val="24"/>
        </w:rPr>
        <w:lastRenderedPageBreak/>
        <w:t>under cover of verific</w:t>
      </w:r>
      <w:r>
        <w:rPr>
          <w:rFonts w:ascii="Verdana" w:eastAsia="Verdana" w:hAnsi="Verdana" w:cs="Verdana"/>
          <w:sz w:val="24"/>
          <w:szCs w:val="24"/>
        </w:rPr>
        <w:t>ation certificates5.</w:t>
      </w:r>
    </w:p>
    <w:p w:rsidR="0043422A" w:rsidRDefault="003E0C40">
      <w:r>
        <w:br w:type="page"/>
      </w:r>
    </w:p>
    <w:p w:rsidR="0043422A" w:rsidRDefault="003E0C40">
      <w:pPr>
        <w:widowControl w:val="0"/>
        <w:spacing w:after="100"/>
      </w:pPr>
      <w:r>
        <w:rPr>
          <w:rFonts w:ascii="Calibri" w:eastAsia="Calibri" w:hAnsi="Calibri" w:cs="Calibri"/>
        </w:rPr>
        <w:lastRenderedPageBreak/>
        <w:t>21</w:t>
      </w:r>
    </w:p>
    <w:p w:rsidR="0043422A" w:rsidRDefault="003E0C40">
      <w:pPr>
        <w:widowControl w:val="0"/>
        <w:spacing w:after="100"/>
      </w:pPr>
      <w:r>
        <w:rPr>
          <w:b/>
          <w:sz w:val="24"/>
          <w:szCs w:val="24"/>
        </w:rPr>
        <w:t>Paragraph</w:t>
      </w:r>
    </w:p>
    <w:p w:rsidR="0043422A" w:rsidRDefault="003E0C40">
      <w:pPr>
        <w:widowControl w:val="0"/>
        <w:spacing w:after="100"/>
        <w:ind w:firstLine="792"/>
        <w:jc w:val="both"/>
      </w:pPr>
      <w:r>
        <w:rPr>
          <w:rFonts w:ascii="Verdana" w:eastAsia="Verdana" w:hAnsi="Verdana" w:cs="Verdana"/>
          <w:sz w:val="24"/>
          <w:szCs w:val="24"/>
        </w:rPr>
        <w:t>payment for services to temporarily exported goods as part of a Service Company or contract occurs accordance with chapter III of the Regulations concerning the arrangements applicable to services6.</w:t>
      </w:r>
    </w:p>
    <w:p w:rsidR="0043422A" w:rsidRDefault="003E0C40">
      <w:pPr>
        <w:widowControl w:val="0"/>
        <w:spacing w:after="100"/>
      </w:pPr>
      <w:r>
        <w:rPr>
          <w:b/>
          <w:sz w:val="24"/>
          <w:szCs w:val="24"/>
        </w:rPr>
        <w:t>Paragraph</w:t>
      </w:r>
    </w:p>
    <w:p w:rsidR="0043422A" w:rsidRDefault="003E0C40">
      <w:pPr>
        <w:widowControl w:val="0"/>
        <w:spacing w:after="100"/>
        <w:ind w:firstLine="489"/>
        <w:jc w:val="both"/>
      </w:pPr>
      <w:r>
        <w:rPr>
          <w:rFonts w:ascii="Verdana" w:eastAsia="Verdana" w:hAnsi="Verdana" w:cs="Verdana"/>
          <w:sz w:val="24"/>
          <w:szCs w:val="24"/>
        </w:rPr>
        <w:t>failing rei</w:t>
      </w:r>
      <w:r>
        <w:rPr>
          <w:rFonts w:ascii="Verdana" w:eastAsia="Verdana" w:hAnsi="Verdana" w:cs="Verdana"/>
          <w:sz w:val="24"/>
          <w:szCs w:val="24"/>
        </w:rPr>
        <w:t>mportation within the deadline, the Central Bank reserves the right to collect the Change Monitoring Commission automatically debiting the account of the economic operator or intervening bank as the case and punish the breach in accordance with the rates a</w:t>
      </w:r>
      <w:r>
        <w:rPr>
          <w:rFonts w:ascii="Verdana" w:eastAsia="Verdana" w:hAnsi="Verdana" w:cs="Verdana"/>
          <w:sz w:val="24"/>
          <w:szCs w:val="24"/>
        </w:rPr>
        <w:t>nd conditions of operations of the Central Bank, while demanding the regularization of the situation of the economic operator38.</w:t>
      </w:r>
    </w:p>
    <w:p w:rsidR="0043422A" w:rsidRDefault="003E0C40">
      <w:pPr>
        <w:widowControl w:val="0"/>
        <w:spacing w:after="100"/>
      </w:pPr>
      <w:r>
        <w:rPr>
          <w:b/>
          <w:sz w:val="24"/>
          <w:szCs w:val="24"/>
        </w:rPr>
        <w:t>Article</w:t>
      </w:r>
    </w:p>
    <w:p w:rsidR="0043422A" w:rsidRDefault="003E0C40">
      <w:pPr>
        <w:widowControl w:val="0"/>
        <w:spacing w:after="100"/>
      </w:pPr>
      <w:r>
        <w:rPr>
          <w:b/>
          <w:sz w:val="24"/>
          <w:szCs w:val="24"/>
        </w:rPr>
        <w:t>Paragraph 1 :</w:t>
      </w:r>
    </w:p>
    <w:p w:rsidR="0043422A" w:rsidRDefault="003E0C40">
      <w:pPr>
        <w:widowControl w:val="0"/>
        <w:spacing w:after="100"/>
        <w:ind w:firstLine="566"/>
        <w:jc w:val="both"/>
      </w:pPr>
      <w:r>
        <w:rPr>
          <w:rFonts w:ascii="Verdana" w:eastAsia="Verdana" w:hAnsi="Verdana" w:cs="Verdana"/>
          <w:sz w:val="24"/>
          <w:szCs w:val="24"/>
        </w:rPr>
        <w:t>the resident must apply as appropriate, the cancellation or modification of the model statement "EB-tempo</w:t>
      </w:r>
      <w:r>
        <w:rPr>
          <w:rFonts w:ascii="Verdana" w:eastAsia="Verdana" w:hAnsi="Verdana" w:cs="Verdana"/>
          <w:sz w:val="24"/>
          <w:szCs w:val="24"/>
        </w:rPr>
        <w:t>rary" or purchase a model declaration "EB" regularization with its banker when reimportation was not held due that:</w:t>
      </w:r>
    </w:p>
    <w:p w:rsidR="0043422A" w:rsidRDefault="003E0C40">
      <w:pPr>
        <w:widowControl w:val="0"/>
        <w:spacing w:after="100"/>
      </w:pPr>
      <w:r>
        <w:rPr>
          <w:rFonts w:ascii="Verdana" w:eastAsia="Verdana" w:hAnsi="Verdana" w:cs="Verdana"/>
          <w:sz w:val="24"/>
          <w:szCs w:val="24"/>
        </w:rPr>
        <w:t>a) the planned export was not performed; b) the exported goods were sold abroad; c) the property is deemed damaged or downgraded2.</w:t>
      </w:r>
    </w:p>
    <w:p w:rsidR="0043422A" w:rsidRDefault="003E0C40">
      <w:pPr>
        <w:widowControl w:val="0"/>
        <w:spacing w:after="100"/>
      </w:pPr>
      <w:r>
        <w:rPr>
          <w:b/>
          <w:sz w:val="24"/>
          <w:szCs w:val="24"/>
        </w:rPr>
        <w:t>Paragraph</w:t>
      </w:r>
    </w:p>
    <w:p w:rsidR="0043422A" w:rsidRDefault="003E0C40">
      <w:pPr>
        <w:widowControl w:val="0"/>
        <w:spacing w:after="100"/>
      </w:pPr>
      <w:r>
        <w:rPr>
          <w:rFonts w:ascii="Verdana" w:eastAsia="Verdana" w:hAnsi="Verdana" w:cs="Verdana"/>
          <w:sz w:val="24"/>
          <w:szCs w:val="24"/>
        </w:rPr>
        <w:t>This request must be accompanied by:</w:t>
      </w:r>
    </w:p>
    <w:p w:rsidR="0043422A" w:rsidRDefault="003E0C40">
      <w:pPr>
        <w:widowControl w:val="0"/>
        <w:spacing w:after="100"/>
      </w:pPr>
      <w:r>
        <w:rPr>
          <w:rFonts w:ascii="Verdana" w:eastAsia="Verdana" w:hAnsi="Verdana" w:cs="Verdana"/>
          <w:sz w:val="24"/>
          <w:szCs w:val="24"/>
        </w:rPr>
        <w:t>a) for non-traded goods, a Certificate of Verification according to the OCC that the property is still in the country. This certificate will allow the cancellation of the inspection report issued by that office for exp</w:t>
      </w:r>
      <w:r>
        <w:rPr>
          <w:rFonts w:ascii="Verdana" w:eastAsia="Verdana" w:hAnsi="Verdana" w:cs="Verdana"/>
          <w:sz w:val="24"/>
          <w:szCs w:val="24"/>
        </w:rPr>
        <w:t>ort; b) for goods sold abroad, a certificate on the sale value of the goods concerned issued by the representative of the OCC abroad, the invoice, the Declaration of Final Export DGDA et le modèle « EB » de régularisation en remplacement du modèle « EB-tem</w:t>
      </w:r>
      <w:r>
        <w:rPr>
          <w:rFonts w:ascii="Verdana" w:eastAsia="Verdana" w:hAnsi="Verdana" w:cs="Verdana"/>
          <w:sz w:val="24"/>
          <w:szCs w:val="24"/>
        </w:rPr>
        <w:t>poraire » ;</w:t>
      </w:r>
    </w:p>
    <w:p w:rsidR="0043422A" w:rsidRDefault="003E0C40">
      <w:r>
        <w:br w:type="page"/>
      </w:r>
    </w:p>
    <w:p w:rsidR="0043422A" w:rsidRDefault="003E0C40">
      <w:pPr>
        <w:widowControl w:val="0"/>
        <w:spacing w:after="100"/>
      </w:pPr>
      <w:r>
        <w:rPr>
          <w:rFonts w:ascii="Calibri" w:eastAsia="Calibri" w:hAnsi="Calibri" w:cs="Calibri"/>
        </w:rPr>
        <w:lastRenderedPageBreak/>
        <w:t>22</w:t>
      </w:r>
    </w:p>
    <w:p w:rsidR="0043422A" w:rsidRDefault="003E0C40">
      <w:pPr>
        <w:widowControl w:val="0"/>
        <w:spacing w:after="100"/>
        <w:jc w:val="both"/>
      </w:pPr>
      <w:r>
        <w:rPr>
          <w:rFonts w:ascii="Verdana" w:eastAsia="Verdana" w:hAnsi="Verdana" w:cs="Verdana"/>
          <w:sz w:val="24"/>
          <w:szCs w:val="24"/>
        </w:rPr>
        <w:t>c) pour les biens réputés détériorés et déclassés, d'une attestation du mandataire de l'OCC à l'étranger précisant que les biens ont été détériorés et déclassés.</w:t>
      </w:r>
    </w:p>
    <w:p w:rsidR="0043422A" w:rsidRDefault="003E0C40">
      <w:pPr>
        <w:widowControl w:val="0"/>
        <w:spacing w:after="100"/>
      </w:pPr>
      <w:r>
        <w:rPr>
          <w:b/>
          <w:sz w:val="24"/>
          <w:szCs w:val="24"/>
        </w:rPr>
        <w:t>Article 39 :</w:t>
      </w:r>
    </w:p>
    <w:p w:rsidR="0043422A" w:rsidRDefault="003E0C40">
      <w:pPr>
        <w:widowControl w:val="0"/>
        <w:spacing w:after="100"/>
      </w:pPr>
      <w:r>
        <w:rPr>
          <w:b/>
          <w:sz w:val="24"/>
          <w:szCs w:val="24"/>
        </w:rPr>
        <w:t>Alinéa 1 :</w:t>
      </w:r>
    </w:p>
    <w:p w:rsidR="0043422A" w:rsidRDefault="003E0C40">
      <w:pPr>
        <w:widowControl w:val="0"/>
        <w:spacing w:after="100"/>
        <w:ind w:firstLine="849"/>
      </w:pPr>
      <w:r>
        <w:rPr>
          <w:rFonts w:ascii="Verdana" w:eastAsia="Verdana" w:hAnsi="Verdana" w:cs="Verdana"/>
          <w:sz w:val="24"/>
          <w:szCs w:val="24"/>
        </w:rPr>
        <w:t>Les exportations peuvent faire l'objet de préfinancement provenant de l'étranger.</w:t>
      </w:r>
    </w:p>
    <w:p w:rsidR="0043422A" w:rsidRDefault="003E0C40">
      <w:pPr>
        <w:widowControl w:val="0"/>
        <w:spacing w:after="100"/>
      </w:pPr>
      <w:r>
        <w:rPr>
          <w:b/>
          <w:sz w:val="24"/>
          <w:szCs w:val="24"/>
        </w:rPr>
        <w:t>Alinéa 2 :</w:t>
      </w:r>
    </w:p>
    <w:p w:rsidR="0043422A" w:rsidRDefault="003E0C40">
      <w:pPr>
        <w:widowControl w:val="0"/>
        <w:spacing w:after="100"/>
        <w:ind w:firstLine="566"/>
      </w:pPr>
      <w:r>
        <w:rPr>
          <w:rFonts w:ascii="Verdana" w:eastAsia="Verdana" w:hAnsi="Verdana" w:cs="Verdana"/>
          <w:sz w:val="24"/>
          <w:szCs w:val="24"/>
        </w:rPr>
        <w:t>Le montant du préfinancement est reçu sur base d'une déclaration modèle RC à laquelle est obligatoirement joint un exemplaire du contrat y relatif et tout autre do</w:t>
      </w:r>
      <w:r>
        <w:rPr>
          <w:rFonts w:ascii="Verdana" w:eastAsia="Verdana" w:hAnsi="Verdana" w:cs="Verdana"/>
          <w:sz w:val="24"/>
          <w:szCs w:val="24"/>
        </w:rPr>
        <w:t>cument justificatif. Alinéa 3 :</w:t>
      </w:r>
    </w:p>
    <w:p w:rsidR="0043422A" w:rsidRDefault="003E0C40">
      <w:pPr>
        <w:widowControl w:val="0"/>
        <w:spacing w:after="100"/>
        <w:ind w:firstLine="566"/>
        <w:jc w:val="both"/>
      </w:pPr>
      <w:r>
        <w:rPr>
          <w:rFonts w:ascii="Verdana" w:eastAsia="Verdana" w:hAnsi="Verdana" w:cs="Verdana"/>
          <w:sz w:val="24"/>
          <w:szCs w:val="24"/>
        </w:rPr>
        <w:t>Le contrat dont question ci-haut est à conclure entre le bailleur de fonds non-résident et l'exportateur résident. Il doit renseigner clairement les conditions ci-après :</w:t>
      </w:r>
    </w:p>
    <w:p w:rsidR="0043422A" w:rsidRDefault="003E0C40">
      <w:pPr>
        <w:widowControl w:val="0"/>
        <w:spacing w:after="100"/>
      </w:pPr>
      <w:r>
        <w:rPr>
          <w:rFonts w:ascii="Verdana" w:eastAsia="Verdana" w:hAnsi="Verdana" w:cs="Verdana"/>
          <w:sz w:val="24"/>
          <w:szCs w:val="24"/>
        </w:rPr>
        <w:t>a) le montant de l'opération ; b) le taux d'intérêt à</w:t>
      </w:r>
      <w:r>
        <w:rPr>
          <w:rFonts w:ascii="Verdana" w:eastAsia="Verdana" w:hAnsi="Verdana" w:cs="Verdana"/>
          <w:sz w:val="24"/>
          <w:szCs w:val="24"/>
        </w:rPr>
        <w:t xml:space="preserve"> appliquer ; c) la durée du prêt ; d) les modalités et conditions de remboursement.</w:t>
      </w:r>
    </w:p>
    <w:p w:rsidR="0043422A" w:rsidRPr="003E0C40" w:rsidRDefault="003E0C40">
      <w:pPr>
        <w:widowControl w:val="0"/>
        <w:spacing w:after="100"/>
        <w:rPr>
          <w:lang w:val="es-ES"/>
        </w:rPr>
      </w:pPr>
      <w:r w:rsidRPr="003E0C40">
        <w:rPr>
          <w:b/>
          <w:sz w:val="24"/>
          <w:szCs w:val="24"/>
          <w:lang w:val="es-ES"/>
        </w:rPr>
        <w:t>Alinéa 4 :</w:t>
      </w:r>
    </w:p>
    <w:p w:rsidR="0043422A" w:rsidRPr="003E0C40" w:rsidRDefault="003E0C40">
      <w:pPr>
        <w:widowControl w:val="0"/>
        <w:spacing w:after="100"/>
        <w:ind w:firstLine="566"/>
        <w:rPr>
          <w:lang w:val="es-ES"/>
        </w:rPr>
      </w:pPr>
      <w:r w:rsidRPr="003E0C40">
        <w:rPr>
          <w:rFonts w:ascii="Verdana" w:eastAsia="Verdana" w:hAnsi="Verdana" w:cs="Verdana"/>
          <w:sz w:val="24"/>
          <w:szCs w:val="24"/>
          <w:lang w:val="es-ES"/>
        </w:rPr>
        <w:t>Le paiement des intérêts sur le financement ne peut intervenir avant la sortie des biens.</w:t>
      </w:r>
    </w:p>
    <w:p w:rsidR="0043422A" w:rsidRPr="003E0C40" w:rsidRDefault="003E0C40">
      <w:pPr>
        <w:widowControl w:val="0"/>
        <w:spacing w:after="100"/>
        <w:ind w:firstLine="566"/>
        <w:jc w:val="both"/>
        <w:rPr>
          <w:lang w:val="es-ES"/>
        </w:rPr>
      </w:pPr>
      <w:r w:rsidRPr="003E0C40">
        <w:rPr>
          <w:rFonts w:ascii="Verdana" w:eastAsia="Verdana" w:hAnsi="Verdana" w:cs="Verdana"/>
          <w:sz w:val="24"/>
          <w:szCs w:val="24"/>
          <w:lang w:val="es-ES"/>
        </w:rPr>
        <w:t>Le taux d'intérêt doit être conforme à ceux appliqués sur les principales places financières internationales pour les mêmes conditions et durée.</w:t>
      </w:r>
    </w:p>
    <w:p w:rsidR="0043422A" w:rsidRPr="003E0C40" w:rsidRDefault="003E0C40">
      <w:pPr>
        <w:widowControl w:val="0"/>
        <w:spacing w:after="100"/>
        <w:ind w:firstLine="566"/>
        <w:rPr>
          <w:lang w:val="es-ES"/>
        </w:rPr>
      </w:pPr>
      <w:r w:rsidRPr="003E0C40">
        <w:rPr>
          <w:rFonts w:ascii="Verdana" w:eastAsia="Verdana" w:hAnsi="Verdana" w:cs="Verdana"/>
          <w:sz w:val="24"/>
          <w:szCs w:val="24"/>
          <w:lang w:val="es-ES"/>
        </w:rPr>
        <w:t>Les intérêts sur le financement sont uniquement dus sur le montant effectivement reçu par la banque intervenant</w:t>
      </w:r>
      <w:r w:rsidRPr="003E0C40">
        <w:rPr>
          <w:rFonts w:ascii="Verdana" w:eastAsia="Verdana" w:hAnsi="Verdana" w:cs="Verdana"/>
          <w:sz w:val="24"/>
          <w:szCs w:val="24"/>
          <w:lang w:val="es-ES"/>
        </w:rPr>
        <w:t>e.</w:t>
      </w:r>
    </w:p>
    <w:p w:rsidR="0043422A" w:rsidRPr="003E0C40" w:rsidRDefault="003E0C40">
      <w:pPr>
        <w:widowControl w:val="0"/>
        <w:spacing w:after="100"/>
        <w:ind w:firstLine="566"/>
        <w:jc w:val="both"/>
        <w:rPr>
          <w:lang w:val="es-ES"/>
        </w:rPr>
      </w:pPr>
      <w:r w:rsidRPr="003E0C40">
        <w:rPr>
          <w:rFonts w:ascii="Verdana" w:eastAsia="Verdana" w:hAnsi="Verdana" w:cs="Verdana"/>
          <w:sz w:val="24"/>
          <w:szCs w:val="24"/>
          <w:lang w:val="es-ES"/>
        </w:rPr>
        <w:t>La durée du préfinancement assorti des intérêts ne peut pas dépasser 6 (six) mois à dater de la cession des fonds par le créancier étranger ; exception faite pour les financements octroyés sans intérêts dont la durée est de 12 (douze) mois.</w:t>
      </w:r>
    </w:p>
    <w:p w:rsidR="0043422A" w:rsidRPr="003E0C40" w:rsidRDefault="003E0C40">
      <w:pPr>
        <w:widowControl w:val="0"/>
        <w:spacing w:after="100"/>
        <w:ind w:firstLine="566"/>
        <w:jc w:val="both"/>
        <w:rPr>
          <w:lang w:val="es-ES"/>
        </w:rPr>
      </w:pPr>
      <w:r w:rsidRPr="003E0C40">
        <w:rPr>
          <w:rFonts w:ascii="Verdana" w:eastAsia="Verdana" w:hAnsi="Verdana" w:cs="Verdana"/>
          <w:sz w:val="24"/>
          <w:szCs w:val="24"/>
          <w:lang w:val="es-ES"/>
        </w:rPr>
        <w:t>Le rembourse</w:t>
      </w:r>
      <w:r w:rsidRPr="003E0C40">
        <w:rPr>
          <w:rFonts w:ascii="Verdana" w:eastAsia="Verdana" w:hAnsi="Verdana" w:cs="Verdana"/>
          <w:sz w:val="24"/>
          <w:szCs w:val="24"/>
          <w:lang w:val="es-ES"/>
        </w:rPr>
        <w:t>ment du principal et le paiement des intérêts éventuels doivent être effectués au moyen des recettes d'exportation des biens préfinancés et sont à défalquer de celles-ci lors du rapatriement.</w:t>
      </w:r>
    </w:p>
    <w:p w:rsidR="0043422A" w:rsidRPr="003E0C40" w:rsidRDefault="003E0C40">
      <w:pPr>
        <w:rPr>
          <w:lang w:val="es-ES"/>
        </w:rPr>
      </w:pPr>
      <w:r w:rsidRPr="003E0C40">
        <w:rPr>
          <w:lang w:val="es-ES"/>
        </w:rPr>
        <w:br w:type="page"/>
      </w:r>
    </w:p>
    <w:p w:rsidR="0043422A" w:rsidRPr="003E0C40" w:rsidRDefault="003E0C40">
      <w:pPr>
        <w:widowControl w:val="0"/>
        <w:spacing w:after="100"/>
        <w:rPr>
          <w:lang w:val="es-ES"/>
        </w:rPr>
      </w:pPr>
      <w:r w:rsidRPr="003E0C40">
        <w:rPr>
          <w:rFonts w:ascii="Calibri" w:eastAsia="Calibri" w:hAnsi="Calibri" w:cs="Calibri"/>
          <w:lang w:val="es-ES"/>
        </w:rPr>
        <w:lastRenderedPageBreak/>
        <w:t>23</w:t>
      </w:r>
    </w:p>
    <w:p w:rsidR="0043422A" w:rsidRPr="003E0C40" w:rsidRDefault="003E0C40">
      <w:pPr>
        <w:widowControl w:val="0"/>
        <w:spacing w:after="100"/>
        <w:ind w:firstLine="566"/>
        <w:rPr>
          <w:lang w:val="es-ES"/>
        </w:rPr>
      </w:pPr>
      <w:r w:rsidRPr="003E0C40">
        <w:rPr>
          <w:rFonts w:ascii="Verdana" w:eastAsia="Verdana" w:hAnsi="Verdana" w:cs="Verdana"/>
          <w:sz w:val="24"/>
          <w:szCs w:val="24"/>
          <w:lang w:val="es-ES"/>
        </w:rPr>
        <w:t>La Banque Centrale se réserve le droit de vérifier à postér</w:t>
      </w:r>
      <w:r w:rsidRPr="003E0C40">
        <w:rPr>
          <w:rFonts w:ascii="Verdana" w:eastAsia="Verdana" w:hAnsi="Verdana" w:cs="Verdana"/>
          <w:sz w:val="24"/>
          <w:szCs w:val="24"/>
          <w:lang w:val="es-ES"/>
        </w:rPr>
        <w:t>iori le respect de ces conditions dans le chef des banques agréées intervenantes.</w:t>
      </w:r>
    </w:p>
    <w:p w:rsidR="0043422A" w:rsidRPr="003E0C40" w:rsidRDefault="003E0C40">
      <w:pPr>
        <w:widowControl w:val="0"/>
        <w:spacing w:after="100"/>
        <w:ind w:firstLine="566"/>
        <w:jc w:val="both"/>
        <w:rPr>
          <w:lang w:val="es-ES"/>
        </w:rPr>
      </w:pPr>
      <w:r w:rsidRPr="003E0C40">
        <w:rPr>
          <w:rFonts w:ascii="Verdana" w:eastAsia="Verdana" w:hAnsi="Verdana" w:cs="Verdana"/>
          <w:sz w:val="24"/>
          <w:szCs w:val="24"/>
          <w:lang w:val="es-ES"/>
        </w:rPr>
        <w:t>Le remboursement du préfinancement et le paiement des intérêts éventuels y relatifs s'effectuent sur base des déclarations modèles EB reprenant le numéro de la déclaration mo</w:t>
      </w:r>
      <w:r w:rsidRPr="003E0C40">
        <w:rPr>
          <w:rFonts w:ascii="Verdana" w:eastAsia="Verdana" w:hAnsi="Verdana" w:cs="Verdana"/>
          <w:sz w:val="24"/>
          <w:szCs w:val="24"/>
          <w:lang w:val="es-ES"/>
        </w:rPr>
        <w:t>dèle RC s'y rapportant.</w:t>
      </w:r>
    </w:p>
    <w:p w:rsidR="0043422A" w:rsidRPr="003E0C40" w:rsidRDefault="003E0C40">
      <w:pPr>
        <w:widowControl w:val="0"/>
        <w:spacing w:after="100"/>
        <w:rPr>
          <w:lang w:val="es-ES"/>
        </w:rPr>
      </w:pPr>
      <w:r w:rsidRPr="003E0C40">
        <w:rPr>
          <w:b/>
          <w:sz w:val="24"/>
          <w:szCs w:val="24"/>
          <w:lang w:val="es-ES"/>
        </w:rPr>
        <w:t>Alinéa 5 :</w:t>
      </w:r>
    </w:p>
    <w:p w:rsidR="0043422A" w:rsidRPr="003E0C40" w:rsidRDefault="003E0C40">
      <w:pPr>
        <w:widowControl w:val="0"/>
        <w:spacing w:after="100"/>
        <w:ind w:firstLine="566"/>
        <w:jc w:val="both"/>
        <w:rPr>
          <w:lang w:val="es-ES"/>
        </w:rPr>
      </w:pPr>
      <w:r w:rsidRPr="003E0C40">
        <w:rPr>
          <w:rFonts w:ascii="Verdana" w:eastAsia="Verdana" w:hAnsi="Verdana" w:cs="Verdana"/>
          <w:sz w:val="24"/>
          <w:szCs w:val="24"/>
          <w:lang w:val="es-ES"/>
        </w:rPr>
        <w:t>La différence positive entre les recettes totales des exportations préfinancées et le montant de préfinancement doit être rapatriée conformément aux dispositions de l'article 32.</w:t>
      </w:r>
    </w:p>
    <w:p w:rsidR="0043422A" w:rsidRDefault="003E0C40">
      <w:pPr>
        <w:widowControl w:val="0"/>
        <w:spacing w:after="100"/>
      </w:pPr>
      <w:r>
        <w:rPr>
          <w:b/>
          <w:sz w:val="24"/>
          <w:szCs w:val="24"/>
        </w:rPr>
        <w:t>SECTION 3 : DES DISPOSITIONS SPECIFIQUES A</w:t>
      </w:r>
      <w:r>
        <w:rPr>
          <w:b/>
          <w:sz w:val="24"/>
          <w:szCs w:val="24"/>
        </w:rPr>
        <w:t>PPLICABLES AUX</w:t>
      </w:r>
    </w:p>
    <w:p w:rsidR="0043422A" w:rsidRDefault="003E0C40">
      <w:pPr>
        <w:widowControl w:val="0"/>
        <w:spacing w:after="100"/>
      </w:pPr>
      <w:r>
        <w:rPr>
          <w:b/>
          <w:sz w:val="24"/>
          <w:szCs w:val="24"/>
        </w:rPr>
        <w:t>IMPORTATIONS DES BIENS</w:t>
      </w:r>
    </w:p>
    <w:p w:rsidR="0043422A" w:rsidRDefault="003E0C40">
      <w:pPr>
        <w:widowControl w:val="0"/>
        <w:spacing w:after="100"/>
      </w:pPr>
      <w:r>
        <w:rPr>
          <w:b/>
          <w:sz w:val="24"/>
          <w:szCs w:val="24"/>
        </w:rPr>
        <w:t>Article 40 :</w:t>
      </w:r>
    </w:p>
    <w:p w:rsidR="0043422A" w:rsidRDefault="003E0C40">
      <w:pPr>
        <w:widowControl w:val="0"/>
        <w:spacing w:after="100"/>
      </w:pPr>
      <w:r>
        <w:rPr>
          <w:b/>
          <w:sz w:val="24"/>
          <w:szCs w:val="24"/>
        </w:rPr>
        <w:t>Alinéa 1 :</w:t>
      </w:r>
    </w:p>
    <w:p w:rsidR="0043422A" w:rsidRDefault="003E0C40">
      <w:pPr>
        <w:widowControl w:val="0"/>
        <w:spacing w:after="100"/>
        <w:ind w:firstLine="566"/>
        <w:jc w:val="both"/>
      </w:pPr>
      <w:r>
        <w:rPr>
          <w:rFonts w:ascii="Verdana" w:eastAsia="Verdana" w:hAnsi="Verdana" w:cs="Verdana"/>
          <w:sz w:val="24"/>
          <w:szCs w:val="24"/>
        </w:rPr>
        <w:t>Une déclaration d'importation dûment validée par une banque agréée vaut autorisation d'importer et/ou d'effectuer le paiement en faveur du fournisseur étranger.</w:t>
      </w:r>
    </w:p>
    <w:p w:rsidR="0043422A" w:rsidRPr="003E0C40" w:rsidRDefault="003E0C40">
      <w:pPr>
        <w:widowControl w:val="0"/>
        <w:spacing w:after="100"/>
        <w:rPr>
          <w:lang w:val="es-ES"/>
        </w:rPr>
      </w:pPr>
      <w:r w:rsidRPr="003E0C40">
        <w:rPr>
          <w:b/>
          <w:sz w:val="24"/>
          <w:szCs w:val="24"/>
          <w:lang w:val="es-ES"/>
        </w:rPr>
        <w:t>Alinéa 2 :</w:t>
      </w:r>
    </w:p>
    <w:p w:rsidR="0043422A" w:rsidRPr="003E0C40" w:rsidRDefault="003E0C40">
      <w:pPr>
        <w:widowControl w:val="0"/>
        <w:spacing w:after="100"/>
        <w:ind w:firstLine="566"/>
        <w:jc w:val="both"/>
        <w:rPr>
          <w:lang w:val="es-ES"/>
        </w:rPr>
      </w:pPr>
      <w:r w:rsidRPr="003E0C40">
        <w:rPr>
          <w:rFonts w:ascii="Verdana" w:eastAsia="Verdana" w:hAnsi="Verdana" w:cs="Verdana"/>
          <w:sz w:val="24"/>
          <w:szCs w:val="24"/>
          <w:lang w:val="es-ES"/>
        </w:rPr>
        <w:t>Elle a une validité maximum de 12 (douze) mois à compter de la date de validation et peut être prorogée d'office par la banque intervenante à la demande du souscripteur pour une période ne dépassant pas 6 (six) mois.</w:t>
      </w:r>
    </w:p>
    <w:p w:rsidR="0043422A" w:rsidRPr="003E0C40" w:rsidRDefault="003E0C40">
      <w:pPr>
        <w:widowControl w:val="0"/>
        <w:spacing w:after="100"/>
        <w:ind w:firstLine="566"/>
        <w:rPr>
          <w:lang w:val="es-ES"/>
        </w:rPr>
      </w:pPr>
      <w:r w:rsidRPr="003E0C40">
        <w:rPr>
          <w:rFonts w:ascii="Verdana" w:eastAsia="Verdana" w:hAnsi="Verdana" w:cs="Verdana"/>
          <w:sz w:val="24"/>
          <w:szCs w:val="24"/>
          <w:lang w:val="es-ES"/>
        </w:rPr>
        <w:t xml:space="preserve">Toute autre demande de prorogation est </w:t>
      </w:r>
      <w:r w:rsidRPr="003E0C40">
        <w:rPr>
          <w:rFonts w:ascii="Verdana" w:eastAsia="Verdana" w:hAnsi="Verdana" w:cs="Verdana"/>
          <w:sz w:val="24"/>
          <w:szCs w:val="24"/>
          <w:lang w:val="es-ES"/>
        </w:rPr>
        <w:t>à soumettre à l'autorisation de la Banque Centrale du Congo.</w:t>
      </w:r>
    </w:p>
    <w:p w:rsidR="0043422A" w:rsidRPr="003E0C40" w:rsidRDefault="003E0C40">
      <w:pPr>
        <w:widowControl w:val="0"/>
        <w:spacing w:after="100"/>
        <w:rPr>
          <w:lang w:val="es-ES"/>
        </w:rPr>
      </w:pPr>
      <w:r w:rsidRPr="003E0C40">
        <w:rPr>
          <w:b/>
          <w:sz w:val="24"/>
          <w:szCs w:val="24"/>
          <w:lang w:val="es-ES"/>
        </w:rPr>
        <w:t>Alinéa 3 :</w:t>
      </w:r>
    </w:p>
    <w:p w:rsidR="0043422A" w:rsidRPr="003E0C40" w:rsidRDefault="003E0C40">
      <w:pPr>
        <w:widowControl w:val="0"/>
        <w:spacing w:after="100"/>
        <w:ind w:firstLine="566"/>
        <w:jc w:val="both"/>
        <w:rPr>
          <w:lang w:val="es-ES"/>
        </w:rPr>
      </w:pPr>
      <w:r w:rsidRPr="003E0C40">
        <w:rPr>
          <w:rFonts w:ascii="Verdana" w:eastAsia="Verdana" w:hAnsi="Verdana" w:cs="Verdana"/>
          <w:sz w:val="24"/>
          <w:szCs w:val="24"/>
          <w:lang w:val="es-ES"/>
        </w:rPr>
        <w:t>La Banque Centrale peut également accorder, si le contrat commercial le justifie, une dérogation pour adapter le délai de validité de la déclaration modèle IB à celui du contrat commer</w:t>
      </w:r>
      <w:r w:rsidRPr="003E0C40">
        <w:rPr>
          <w:rFonts w:ascii="Verdana" w:eastAsia="Verdana" w:hAnsi="Verdana" w:cs="Verdana"/>
          <w:sz w:val="24"/>
          <w:szCs w:val="24"/>
          <w:lang w:val="es-ES"/>
        </w:rPr>
        <w:t>cial.</w:t>
      </w:r>
    </w:p>
    <w:p w:rsidR="0043422A" w:rsidRDefault="003E0C40">
      <w:pPr>
        <w:widowControl w:val="0"/>
        <w:spacing w:after="100"/>
        <w:ind w:firstLine="566"/>
      </w:pPr>
      <w:r>
        <w:rPr>
          <w:rFonts w:ascii="Verdana" w:eastAsia="Verdana" w:hAnsi="Verdana" w:cs="Verdana"/>
          <w:sz w:val="24"/>
          <w:szCs w:val="24"/>
        </w:rPr>
        <w:t>Il s'agit toutefois d'autorisation particulière accordée dans des cas spécifiques.</w:t>
      </w:r>
    </w:p>
    <w:p w:rsidR="0043422A" w:rsidRPr="003E0C40" w:rsidRDefault="003E0C40">
      <w:pPr>
        <w:widowControl w:val="0"/>
        <w:spacing w:after="100"/>
        <w:rPr>
          <w:lang w:val="es-ES"/>
        </w:rPr>
      </w:pPr>
      <w:r w:rsidRPr="003E0C40">
        <w:rPr>
          <w:b/>
          <w:sz w:val="24"/>
          <w:szCs w:val="24"/>
          <w:lang w:val="es-ES"/>
        </w:rPr>
        <w:t>Article 41 :</w:t>
      </w:r>
    </w:p>
    <w:p w:rsidR="0043422A" w:rsidRPr="003E0C40" w:rsidRDefault="003E0C40">
      <w:pPr>
        <w:rPr>
          <w:lang w:val="es-ES"/>
        </w:rPr>
      </w:pPr>
      <w:r w:rsidRPr="003E0C40">
        <w:rPr>
          <w:lang w:val="es-ES"/>
        </w:rPr>
        <w:br w:type="page"/>
      </w:r>
    </w:p>
    <w:p w:rsidR="0043422A" w:rsidRPr="003E0C40" w:rsidRDefault="003E0C40">
      <w:pPr>
        <w:widowControl w:val="0"/>
        <w:spacing w:after="100"/>
        <w:rPr>
          <w:lang w:val="es-ES"/>
        </w:rPr>
      </w:pPr>
      <w:r w:rsidRPr="003E0C40">
        <w:rPr>
          <w:rFonts w:ascii="Calibri" w:eastAsia="Calibri" w:hAnsi="Calibri" w:cs="Calibri"/>
          <w:lang w:val="es-ES"/>
        </w:rPr>
        <w:lastRenderedPageBreak/>
        <w:t>24</w:t>
      </w:r>
    </w:p>
    <w:p w:rsidR="0043422A" w:rsidRPr="003E0C40" w:rsidRDefault="003E0C40">
      <w:pPr>
        <w:widowControl w:val="0"/>
        <w:spacing w:after="100"/>
        <w:ind w:firstLine="566"/>
        <w:jc w:val="both"/>
        <w:rPr>
          <w:lang w:val="es-ES"/>
        </w:rPr>
      </w:pPr>
      <w:r w:rsidRPr="003E0C40">
        <w:rPr>
          <w:rFonts w:ascii="Verdana" w:eastAsia="Verdana" w:hAnsi="Verdana" w:cs="Verdana"/>
          <w:sz w:val="24"/>
          <w:szCs w:val="24"/>
          <w:lang w:val="es-ES"/>
        </w:rPr>
        <w:t>La banque agréée intervenante paie le fournisseur étranger sur base de la déclaration à laquelle sont annexés les contrats et/ou les factures, l'Atte</w:t>
      </w:r>
      <w:r w:rsidRPr="003E0C40">
        <w:rPr>
          <w:rFonts w:ascii="Verdana" w:eastAsia="Verdana" w:hAnsi="Verdana" w:cs="Verdana"/>
          <w:sz w:val="24"/>
          <w:szCs w:val="24"/>
          <w:lang w:val="es-ES"/>
        </w:rPr>
        <w:t>station de Vérification de l'Office Congolais de Contrôle ou de son mandataire agréé, la preuve de mise en consommation douanière de la Direction Générale de Douane et Accises et autres documents justificatifs.</w:t>
      </w:r>
    </w:p>
    <w:p w:rsidR="0043422A" w:rsidRPr="003E0C40" w:rsidRDefault="003E0C40">
      <w:pPr>
        <w:widowControl w:val="0"/>
        <w:spacing w:after="100"/>
        <w:ind w:firstLine="566"/>
        <w:jc w:val="both"/>
        <w:rPr>
          <w:lang w:val="es-ES"/>
        </w:rPr>
      </w:pPr>
      <w:r w:rsidRPr="003E0C40">
        <w:rPr>
          <w:rFonts w:ascii="Verdana" w:eastAsia="Verdana" w:hAnsi="Verdana" w:cs="Verdana"/>
          <w:sz w:val="24"/>
          <w:szCs w:val="24"/>
          <w:lang w:val="es-ES"/>
        </w:rPr>
        <w:t xml:space="preserve">La banque agréée intervenante doit garder la </w:t>
      </w:r>
      <w:r w:rsidRPr="003E0C40">
        <w:rPr>
          <w:rFonts w:ascii="Verdana" w:eastAsia="Verdana" w:hAnsi="Verdana" w:cs="Verdana"/>
          <w:sz w:val="24"/>
          <w:szCs w:val="24"/>
          <w:lang w:val="es-ES"/>
        </w:rPr>
        <w:t>preuve de mise en consommation douanière pour besoin de contrôle éventuel sans obligation de la transmettre à la Banque Centrale du Congo.</w:t>
      </w:r>
    </w:p>
    <w:p w:rsidR="0043422A" w:rsidRPr="003E0C40" w:rsidRDefault="003E0C40">
      <w:pPr>
        <w:widowControl w:val="0"/>
        <w:spacing w:after="100"/>
        <w:rPr>
          <w:lang w:val="es-ES"/>
        </w:rPr>
      </w:pPr>
      <w:r w:rsidRPr="003E0C40">
        <w:rPr>
          <w:b/>
          <w:sz w:val="24"/>
          <w:szCs w:val="24"/>
          <w:lang w:val="es-ES"/>
        </w:rPr>
        <w:t>Article 42 :</w:t>
      </w:r>
    </w:p>
    <w:p w:rsidR="0043422A" w:rsidRPr="003E0C40" w:rsidRDefault="003E0C40">
      <w:pPr>
        <w:widowControl w:val="0"/>
        <w:spacing w:after="100"/>
        <w:rPr>
          <w:lang w:val="es-ES"/>
        </w:rPr>
      </w:pPr>
      <w:r w:rsidRPr="003E0C40">
        <w:rPr>
          <w:b/>
          <w:sz w:val="24"/>
          <w:szCs w:val="24"/>
          <w:lang w:val="es-ES"/>
        </w:rPr>
        <w:t>Alinéa 1 :</w:t>
      </w:r>
    </w:p>
    <w:p w:rsidR="0043422A" w:rsidRPr="003E0C40" w:rsidRDefault="003E0C40">
      <w:pPr>
        <w:widowControl w:val="0"/>
        <w:spacing w:after="100"/>
        <w:ind w:firstLine="763"/>
        <w:jc w:val="both"/>
        <w:rPr>
          <w:lang w:val="es-ES"/>
        </w:rPr>
      </w:pPr>
      <w:r w:rsidRPr="003E0C40">
        <w:rPr>
          <w:rFonts w:ascii="Verdana" w:eastAsia="Verdana" w:hAnsi="Verdana" w:cs="Verdana"/>
          <w:sz w:val="24"/>
          <w:szCs w:val="24"/>
          <w:lang w:val="es-ES"/>
        </w:rPr>
        <w:t>La Banque agréée intervenante peut également procéder au paiement partiel ou intégral en fave</w:t>
      </w:r>
      <w:r w:rsidRPr="003E0C40">
        <w:rPr>
          <w:rFonts w:ascii="Verdana" w:eastAsia="Verdana" w:hAnsi="Verdana" w:cs="Verdana"/>
          <w:sz w:val="24"/>
          <w:szCs w:val="24"/>
          <w:lang w:val="es-ES"/>
        </w:rPr>
        <w:t>ur du fournisseur étranger avant l'embarquement, à l'embarquement et/ou à l'arrivée, sous la condition de la présentation par l'importateur, lors de la validation de la Déclaration modèle IB des justificatifs suivants:</w:t>
      </w:r>
    </w:p>
    <w:p w:rsidR="0043422A" w:rsidRPr="003E0C40" w:rsidRDefault="003E0C40">
      <w:pPr>
        <w:widowControl w:val="0"/>
        <w:spacing w:after="100"/>
        <w:rPr>
          <w:lang w:val="es-ES"/>
        </w:rPr>
      </w:pPr>
      <w:r w:rsidRPr="003E0C40">
        <w:rPr>
          <w:rFonts w:ascii="Verdana" w:eastAsia="Verdana" w:hAnsi="Verdana" w:cs="Verdana"/>
          <w:sz w:val="24"/>
          <w:szCs w:val="24"/>
          <w:lang w:val="es-ES"/>
        </w:rPr>
        <w:t>a) le contrat commercial et/ou la fac</w:t>
      </w:r>
      <w:r w:rsidRPr="003E0C40">
        <w:rPr>
          <w:rFonts w:ascii="Verdana" w:eastAsia="Verdana" w:hAnsi="Verdana" w:cs="Verdana"/>
          <w:sz w:val="24"/>
          <w:szCs w:val="24"/>
          <w:lang w:val="es-ES"/>
        </w:rPr>
        <w:t>ture pro-forma assortis d'une</w:t>
      </w:r>
    </w:p>
    <w:p w:rsidR="0043422A" w:rsidRPr="003E0C40" w:rsidRDefault="003E0C40">
      <w:pPr>
        <w:widowControl w:val="0"/>
        <w:spacing w:after="100"/>
        <w:ind w:firstLine="360"/>
        <w:rPr>
          <w:lang w:val="es-ES"/>
        </w:rPr>
      </w:pPr>
      <w:r w:rsidRPr="003E0C40">
        <w:rPr>
          <w:rFonts w:ascii="Verdana" w:eastAsia="Verdana" w:hAnsi="Verdana" w:cs="Verdana"/>
          <w:sz w:val="24"/>
          <w:szCs w:val="24"/>
          <w:lang w:val="es-ES"/>
        </w:rPr>
        <w:t>telle exigence ; b) la lettre d'engagement par laquelle l'importateur s'engage à présenter les documents ci-après : la facture définitive, l'Attestation de Vérification, le document de transport, la preuve de mise en consommat</w:t>
      </w:r>
      <w:r w:rsidRPr="003E0C40">
        <w:rPr>
          <w:rFonts w:ascii="Verdana" w:eastAsia="Verdana" w:hAnsi="Verdana" w:cs="Verdana"/>
          <w:sz w:val="24"/>
          <w:szCs w:val="24"/>
          <w:lang w:val="es-ES"/>
        </w:rPr>
        <w:t>ion douanière ainsi que tout autre document exigé dans le commerce international, et ce, endéans le délai de :</w:t>
      </w:r>
    </w:p>
    <w:p w:rsidR="0043422A" w:rsidRDefault="003E0C40">
      <w:pPr>
        <w:widowControl w:val="0"/>
        <w:spacing w:after="100"/>
      </w:pPr>
      <w:r>
        <w:rPr>
          <w:rFonts w:ascii="Verdana" w:eastAsia="Verdana" w:hAnsi="Verdana" w:cs="Verdana"/>
          <w:sz w:val="24"/>
          <w:szCs w:val="24"/>
        </w:rPr>
        <w:t>- 90 (quatre-vingt-dix) jours pour les paiements avant</w:t>
      </w:r>
    </w:p>
    <w:p w:rsidR="0043422A" w:rsidRDefault="003E0C40">
      <w:pPr>
        <w:widowControl w:val="0"/>
        <w:spacing w:after="100"/>
        <w:ind w:firstLine="360"/>
      </w:pPr>
      <w:r>
        <w:rPr>
          <w:rFonts w:ascii="Verdana" w:eastAsia="Verdana" w:hAnsi="Verdana" w:cs="Verdana"/>
          <w:sz w:val="24"/>
          <w:szCs w:val="24"/>
        </w:rPr>
        <w:t>l'embarquement ; - 45 (quarante-cinq) jours pour les paiements à</w:t>
      </w:r>
    </w:p>
    <w:p w:rsidR="0043422A" w:rsidRDefault="003E0C40">
      <w:pPr>
        <w:widowControl w:val="0"/>
        <w:spacing w:after="100"/>
        <w:ind w:firstLine="360"/>
      </w:pPr>
      <w:r>
        <w:rPr>
          <w:rFonts w:ascii="Verdana" w:eastAsia="Verdana" w:hAnsi="Verdana" w:cs="Verdana"/>
          <w:sz w:val="24"/>
          <w:szCs w:val="24"/>
        </w:rPr>
        <w:t>l'embarquement ; - 15 (quinze) jours pour les paiements à l'arrivée.</w:t>
      </w:r>
    </w:p>
    <w:p w:rsidR="0043422A" w:rsidRPr="003E0C40" w:rsidRDefault="003E0C40">
      <w:pPr>
        <w:widowControl w:val="0"/>
        <w:spacing w:after="100"/>
        <w:rPr>
          <w:lang w:val="es-ES"/>
        </w:rPr>
      </w:pPr>
      <w:r w:rsidRPr="003E0C40">
        <w:rPr>
          <w:b/>
          <w:sz w:val="24"/>
          <w:szCs w:val="24"/>
          <w:lang w:val="es-ES"/>
        </w:rPr>
        <w:t>Alinéa 2</w:t>
      </w:r>
    </w:p>
    <w:p w:rsidR="0043422A" w:rsidRPr="003E0C40" w:rsidRDefault="003E0C40">
      <w:pPr>
        <w:widowControl w:val="0"/>
        <w:spacing w:after="100"/>
        <w:ind w:firstLine="676"/>
        <w:jc w:val="both"/>
        <w:rPr>
          <w:lang w:val="es-ES"/>
        </w:rPr>
      </w:pPr>
      <w:r w:rsidRPr="003E0C40">
        <w:rPr>
          <w:rFonts w:ascii="Verdana" w:eastAsia="Verdana" w:hAnsi="Verdana" w:cs="Verdana"/>
          <w:sz w:val="24"/>
          <w:szCs w:val="24"/>
          <w:lang w:val="es-ES"/>
        </w:rPr>
        <w:t>La banque agréée intervenante garde les documents visés au point b de l'alinéa 1 du présent article en vue d'un contrôle ultérieur de la Banque Centrale du Congo, toutefois les r</w:t>
      </w:r>
      <w:r w:rsidRPr="003E0C40">
        <w:rPr>
          <w:rFonts w:ascii="Verdana" w:eastAsia="Verdana" w:hAnsi="Verdana" w:cs="Verdana"/>
          <w:sz w:val="24"/>
          <w:szCs w:val="24"/>
          <w:lang w:val="es-ES"/>
        </w:rPr>
        <w:t>éférences desdits documents sont à renseigner dans l'applicatif ISYS-DDR.</w:t>
      </w:r>
    </w:p>
    <w:p w:rsidR="0043422A" w:rsidRPr="003E0C40" w:rsidRDefault="003E0C40">
      <w:pPr>
        <w:widowControl w:val="0"/>
        <w:spacing w:after="100"/>
        <w:rPr>
          <w:lang w:val="es-ES"/>
        </w:rPr>
      </w:pPr>
      <w:r w:rsidRPr="003E0C40">
        <w:rPr>
          <w:b/>
          <w:sz w:val="24"/>
          <w:szCs w:val="24"/>
          <w:lang w:val="es-ES"/>
        </w:rPr>
        <w:t>Alinéa 3</w:t>
      </w:r>
    </w:p>
    <w:p w:rsidR="0043422A" w:rsidRPr="003E0C40" w:rsidRDefault="003E0C40">
      <w:pPr>
        <w:rPr>
          <w:lang w:val="es-ES"/>
        </w:rPr>
      </w:pPr>
      <w:r w:rsidRPr="003E0C40">
        <w:rPr>
          <w:lang w:val="es-ES"/>
        </w:rPr>
        <w:br w:type="page"/>
      </w:r>
    </w:p>
    <w:p w:rsidR="0043422A" w:rsidRPr="003E0C40" w:rsidRDefault="003E0C40">
      <w:pPr>
        <w:widowControl w:val="0"/>
        <w:spacing w:after="100"/>
        <w:rPr>
          <w:lang w:val="es-ES"/>
        </w:rPr>
      </w:pPr>
      <w:r w:rsidRPr="003E0C40">
        <w:rPr>
          <w:rFonts w:ascii="Calibri" w:eastAsia="Calibri" w:hAnsi="Calibri" w:cs="Calibri"/>
          <w:lang w:val="es-ES"/>
        </w:rPr>
        <w:lastRenderedPageBreak/>
        <w:t>25</w:t>
      </w:r>
    </w:p>
    <w:p w:rsidR="0043422A" w:rsidRPr="003E0C40" w:rsidRDefault="003E0C40">
      <w:pPr>
        <w:widowControl w:val="0"/>
        <w:spacing w:after="100"/>
        <w:ind w:firstLine="681"/>
        <w:jc w:val="both"/>
        <w:rPr>
          <w:lang w:val="es-ES"/>
        </w:rPr>
      </w:pPr>
      <w:r w:rsidRPr="003E0C40">
        <w:rPr>
          <w:rFonts w:ascii="Verdana" w:eastAsia="Verdana" w:hAnsi="Verdana" w:cs="Verdana"/>
          <w:sz w:val="24"/>
          <w:szCs w:val="24"/>
          <w:lang w:val="es-ES"/>
        </w:rPr>
        <w:t xml:space="preserve">A défaut de présentation desdits documents dans le délai requis et en cas du non-respect des engagements pris, la banque agréée intervenante est tenue de réclamer ces documents à l'importateur et de dénoncer le contrevenant auprès de la Banque Centrale du </w:t>
      </w:r>
      <w:r w:rsidRPr="003E0C40">
        <w:rPr>
          <w:rFonts w:ascii="Verdana" w:eastAsia="Verdana" w:hAnsi="Verdana" w:cs="Verdana"/>
          <w:sz w:val="24"/>
          <w:szCs w:val="24"/>
          <w:lang w:val="es-ES"/>
        </w:rPr>
        <w:t>Congo, dans un délai de 10 (dix) jours calendriers à dater de la réclamation.</w:t>
      </w:r>
    </w:p>
    <w:p w:rsidR="0043422A" w:rsidRPr="003E0C40" w:rsidRDefault="003E0C40">
      <w:pPr>
        <w:widowControl w:val="0"/>
        <w:spacing w:after="100"/>
        <w:rPr>
          <w:lang w:val="es-ES"/>
        </w:rPr>
      </w:pPr>
      <w:r w:rsidRPr="003E0C40">
        <w:rPr>
          <w:b/>
          <w:sz w:val="24"/>
          <w:szCs w:val="24"/>
          <w:lang w:val="es-ES"/>
        </w:rPr>
        <w:t>Article 43.</w:t>
      </w:r>
    </w:p>
    <w:p w:rsidR="0043422A" w:rsidRPr="003E0C40" w:rsidRDefault="003E0C40">
      <w:pPr>
        <w:widowControl w:val="0"/>
        <w:spacing w:after="100"/>
        <w:rPr>
          <w:lang w:val="es-ES"/>
        </w:rPr>
      </w:pPr>
      <w:r w:rsidRPr="003E0C40">
        <w:rPr>
          <w:b/>
          <w:sz w:val="24"/>
          <w:szCs w:val="24"/>
          <w:lang w:val="es-ES"/>
        </w:rPr>
        <w:t>Alinéa 1 :</w:t>
      </w:r>
    </w:p>
    <w:p w:rsidR="0043422A" w:rsidRPr="003E0C40" w:rsidRDefault="003E0C40">
      <w:pPr>
        <w:widowControl w:val="0"/>
        <w:spacing w:after="100"/>
        <w:ind w:firstLine="676"/>
        <w:jc w:val="both"/>
        <w:rPr>
          <w:lang w:val="es-ES"/>
        </w:rPr>
      </w:pPr>
      <w:r w:rsidRPr="003E0C40">
        <w:rPr>
          <w:rFonts w:ascii="Verdana" w:eastAsia="Verdana" w:hAnsi="Verdana" w:cs="Verdana"/>
          <w:sz w:val="24"/>
          <w:szCs w:val="24"/>
          <w:lang w:val="es-ES"/>
        </w:rPr>
        <w:t>La banque agréée intervenante peut procéder au paiement partiel ou intégral d'un bien avant sa fabrication, sous la condition de la présentation par l'impo</w:t>
      </w:r>
      <w:r w:rsidRPr="003E0C40">
        <w:rPr>
          <w:rFonts w:ascii="Verdana" w:eastAsia="Verdana" w:hAnsi="Verdana" w:cs="Verdana"/>
          <w:sz w:val="24"/>
          <w:szCs w:val="24"/>
          <w:lang w:val="es-ES"/>
        </w:rPr>
        <w:t>rtateur, lors de la validation de la Déclaration modèle IB des justificatifs suivants:</w:t>
      </w:r>
    </w:p>
    <w:p w:rsidR="0043422A" w:rsidRPr="003E0C40" w:rsidRDefault="003E0C40">
      <w:pPr>
        <w:widowControl w:val="0"/>
        <w:spacing w:after="100"/>
        <w:rPr>
          <w:lang w:val="es-ES"/>
        </w:rPr>
      </w:pPr>
      <w:r w:rsidRPr="003E0C40">
        <w:rPr>
          <w:rFonts w:ascii="Verdana" w:eastAsia="Verdana" w:hAnsi="Verdana" w:cs="Verdana"/>
          <w:sz w:val="24"/>
          <w:szCs w:val="24"/>
          <w:lang w:val="es-ES"/>
        </w:rPr>
        <w:t>a) le contrat commercial et/ou la facture pro-forma assortis d'une</w:t>
      </w:r>
    </w:p>
    <w:p w:rsidR="0043422A" w:rsidRPr="003E0C40" w:rsidRDefault="003E0C40">
      <w:pPr>
        <w:widowControl w:val="0"/>
        <w:spacing w:after="100"/>
        <w:ind w:firstLine="360"/>
        <w:rPr>
          <w:lang w:val="es-ES"/>
        </w:rPr>
      </w:pPr>
      <w:r w:rsidRPr="003E0C40">
        <w:rPr>
          <w:rFonts w:ascii="Verdana" w:eastAsia="Verdana" w:hAnsi="Verdana" w:cs="Verdana"/>
          <w:sz w:val="24"/>
          <w:szCs w:val="24"/>
          <w:lang w:val="es-ES"/>
        </w:rPr>
        <w:t>telle exigence ; b) la lettre d'engagement par laquelle l'importateur s'engage à présenter dans les dé</w:t>
      </w:r>
      <w:r w:rsidRPr="003E0C40">
        <w:rPr>
          <w:rFonts w:ascii="Verdana" w:eastAsia="Verdana" w:hAnsi="Verdana" w:cs="Verdana"/>
          <w:sz w:val="24"/>
          <w:szCs w:val="24"/>
          <w:lang w:val="es-ES"/>
        </w:rPr>
        <w:t xml:space="preserve">lais requis : la facture définitive, l'Attestation de vérification, les documents de transport, la preuve de mise en consommation douanière ainsi que tout autre document exigé dans le commerce international ; c) la garantie de restitution du montant de la </w:t>
      </w:r>
      <w:r w:rsidRPr="003E0C40">
        <w:rPr>
          <w:rFonts w:ascii="Verdana" w:eastAsia="Verdana" w:hAnsi="Verdana" w:cs="Verdana"/>
          <w:sz w:val="24"/>
          <w:szCs w:val="24"/>
          <w:lang w:val="es-ES"/>
        </w:rPr>
        <w:t>transaction émise par</w:t>
      </w:r>
    </w:p>
    <w:p w:rsidR="0043422A" w:rsidRPr="003E0C40" w:rsidRDefault="003E0C40">
      <w:pPr>
        <w:widowControl w:val="0"/>
        <w:spacing w:after="100"/>
        <w:rPr>
          <w:lang w:val="es-ES"/>
        </w:rPr>
      </w:pPr>
      <w:r w:rsidRPr="003E0C40">
        <w:rPr>
          <w:rFonts w:ascii="Verdana" w:eastAsia="Verdana" w:hAnsi="Verdana" w:cs="Verdana"/>
          <w:sz w:val="24"/>
          <w:szCs w:val="24"/>
          <w:lang w:val="es-ES"/>
        </w:rPr>
        <w:t>la banque du fournisseur.</w:t>
      </w:r>
    </w:p>
    <w:p w:rsidR="0043422A" w:rsidRPr="003E0C40" w:rsidRDefault="003E0C40">
      <w:pPr>
        <w:widowControl w:val="0"/>
        <w:spacing w:after="100"/>
        <w:rPr>
          <w:lang w:val="es-ES"/>
        </w:rPr>
      </w:pPr>
      <w:r w:rsidRPr="003E0C40">
        <w:rPr>
          <w:b/>
          <w:sz w:val="24"/>
          <w:szCs w:val="24"/>
          <w:lang w:val="es-ES"/>
        </w:rPr>
        <w:t>Alinéa 2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Le montant à porter sur la garantie doit correspondre à celui de l'acompte à payer et sera réduit proportionnellement à la valeur des livraisons effectuées.</w:t>
      </w:r>
    </w:p>
    <w:p w:rsidR="0043422A" w:rsidRPr="003E0C40" w:rsidRDefault="003E0C40">
      <w:pPr>
        <w:widowControl w:val="0"/>
        <w:spacing w:after="100"/>
        <w:rPr>
          <w:lang w:val="es-ES"/>
        </w:rPr>
      </w:pPr>
      <w:r w:rsidRPr="003E0C40">
        <w:rPr>
          <w:b/>
          <w:sz w:val="24"/>
          <w:szCs w:val="24"/>
          <w:lang w:val="es-ES"/>
        </w:rPr>
        <w:t>Alinéa 3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 xml:space="preserve">Le délai de présentation des </w:t>
      </w:r>
      <w:r w:rsidRPr="003E0C40">
        <w:rPr>
          <w:rFonts w:ascii="Verdana" w:eastAsia="Verdana" w:hAnsi="Verdana" w:cs="Verdana"/>
          <w:sz w:val="24"/>
          <w:szCs w:val="24"/>
          <w:lang w:val="es-ES"/>
        </w:rPr>
        <w:t>documents visés au point b de l'alinéa 1 du présent article doit être conforme au délai requis pour la bonne fin de l'opération.</w:t>
      </w:r>
    </w:p>
    <w:p w:rsidR="0043422A" w:rsidRDefault="003E0C40">
      <w:pPr>
        <w:widowControl w:val="0"/>
        <w:spacing w:after="100"/>
      </w:pPr>
      <w:r>
        <w:rPr>
          <w:b/>
          <w:sz w:val="24"/>
          <w:szCs w:val="24"/>
        </w:rPr>
        <w:t>Article 44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Les importations dites sans achat des devises sont autorisées moyennant, souscription de déclaration d'</w:t>
      </w:r>
      <w:r>
        <w:rPr>
          <w:rFonts w:ascii="Verdana" w:eastAsia="Verdana" w:hAnsi="Verdana" w:cs="Verdana"/>
          <w:sz w:val="24"/>
          <w:szCs w:val="24"/>
        </w:rPr>
        <w:t>importation des biens modèle « IB ».</w:t>
      </w:r>
    </w:p>
    <w:p w:rsidR="0043422A" w:rsidRDefault="003E0C40">
      <w:r>
        <w:br w:type="page"/>
      </w:r>
    </w:p>
    <w:p w:rsidR="0043422A" w:rsidRPr="003E0C40" w:rsidRDefault="003E0C40">
      <w:pPr>
        <w:widowControl w:val="0"/>
        <w:spacing w:after="100"/>
        <w:rPr>
          <w:lang w:val="es-ES"/>
        </w:rPr>
      </w:pPr>
      <w:r w:rsidRPr="003E0C40">
        <w:rPr>
          <w:rFonts w:ascii="Calibri" w:eastAsia="Calibri" w:hAnsi="Calibri" w:cs="Calibri"/>
          <w:lang w:val="es-ES"/>
        </w:rPr>
        <w:lastRenderedPageBreak/>
        <w:t>26</w:t>
      </w:r>
    </w:p>
    <w:p w:rsidR="0043422A" w:rsidRPr="003E0C40" w:rsidRDefault="003E0C40">
      <w:pPr>
        <w:widowControl w:val="0"/>
        <w:spacing w:after="100"/>
        <w:ind w:firstLine="705"/>
        <w:rPr>
          <w:lang w:val="es-ES"/>
        </w:rPr>
      </w:pPr>
      <w:r w:rsidRPr="003E0C40">
        <w:rPr>
          <w:rFonts w:ascii="Verdana" w:eastAsia="Verdana" w:hAnsi="Verdana" w:cs="Verdana"/>
          <w:sz w:val="24"/>
          <w:szCs w:val="24"/>
          <w:lang w:val="es-ES"/>
        </w:rPr>
        <w:t>Les banques veilleront à ce que la mention « SAD » soit inscrite dans le champ « modalité de paiement ».</w:t>
      </w:r>
    </w:p>
    <w:p w:rsidR="0043422A" w:rsidRPr="003E0C40" w:rsidRDefault="003E0C40">
      <w:pPr>
        <w:widowControl w:val="0"/>
        <w:spacing w:after="100"/>
        <w:rPr>
          <w:lang w:val="es-ES"/>
        </w:rPr>
      </w:pPr>
      <w:r w:rsidRPr="003E0C40">
        <w:rPr>
          <w:b/>
          <w:sz w:val="24"/>
          <w:szCs w:val="24"/>
          <w:lang w:val="es-ES"/>
        </w:rPr>
        <w:t>Alinéa 2 :</w:t>
      </w:r>
    </w:p>
    <w:p w:rsidR="0043422A" w:rsidRPr="003E0C40" w:rsidRDefault="003E0C40">
      <w:pPr>
        <w:widowControl w:val="0"/>
        <w:spacing w:after="100"/>
        <w:jc w:val="both"/>
        <w:rPr>
          <w:lang w:val="es-ES"/>
        </w:rPr>
      </w:pPr>
      <w:r w:rsidRPr="003E0C40">
        <w:rPr>
          <w:rFonts w:ascii="Verdana" w:eastAsia="Verdana" w:hAnsi="Verdana" w:cs="Verdana"/>
          <w:sz w:val="24"/>
          <w:szCs w:val="24"/>
          <w:lang w:val="es-ES"/>
        </w:rPr>
        <w:t>Les importations dites sans Achat de Devises réalisées sans souscription de déclaration d'importation des biens modèle « IB », doivent faire l'objet d'une régularisation avant le dédouanement.</w:t>
      </w:r>
    </w:p>
    <w:p w:rsidR="0043422A" w:rsidRPr="003E0C40" w:rsidRDefault="003E0C40">
      <w:pPr>
        <w:widowControl w:val="0"/>
        <w:spacing w:after="100"/>
        <w:rPr>
          <w:lang w:val="es-ES"/>
        </w:rPr>
      </w:pPr>
      <w:r w:rsidRPr="003E0C40">
        <w:rPr>
          <w:b/>
          <w:sz w:val="24"/>
          <w:szCs w:val="24"/>
          <w:lang w:val="es-ES"/>
        </w:rPr>
        <w:t>Article 45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Les importations des biens ci-dessous sont dispens</w:t>
      </w:r>
      <w:r w:rsidRPr="003E0C40">
        <w:rPr>
          <w:rFonts w:ascii="Verdana" w:eastAsia="Verdana" w:hAnsi="Verdana" w:cs="Verdana"/>
          <w:sz w:val="24"/>
          <w:szCs w:val="24"/>
          <w:lang w:val="es-ES"/>
        </w:rPr>
        <w:t>ées des dispositions de l'article 23 pour autant qu'elles ne soient pas destinées à la revente.</w:t>
      </w:r>
    </w:p>
    <w:p w:rsidR="0043422A" w:rsidRPr="003E0C40" w:rsidRDefault="003E0C40">
      <w:pPr>
        <w:widowControl w:val="0"/>
        <w:spacing w:after="100"/>
        <w:rPr>
          <w:lang w:val="es-ES"/>
        </w:rPr>
      </w:pPr>
      <w:r w:rsidRPr="003E0C40">
        <w:rPr>
          <w:rFonts w:ascii="Verdana" w:eastAsia="Verdana" w:hAnsi="Verdana" w:cs="Verdana"/>
          <w:sz w:val="24"/>
          <w:szCs w:val="24"/>
          <w:lang w:val="es-ES"/>
        </w:rPr>
        <w:t>Il s'agit de :</w:t>
      </w:r>
    </w:p>
    <w:p w:rsidR="0043422A" w:rsidRPr="003E0C40" w:rsidRDefault="003E0C40">
      <w:pPr>
        <w:widowControl w:val="0"/>
        <w:spacing w:after="100"/>
        <w:rPr>
          <w:lang w:val="es-ES"/>
        </w:rPr>
      </w:pPr>
      <w:r w:rsidRPr="003E0C40">
        <w:rPr>
          <w:rFonts w:ascii="Verdana" w:eastAsia="Verdana" w:hAnsi="Verdana" w:cs="Verdana"/>
          <w:sz w:val="24"/>
          <w:szCs w:val="24"/>
          <w:lang w:val="es-ES"/>
        </w:rPr>
        <w:t>a) échantillons commerciaux sans valeur ; b) journaux, périodiques et revues destinés à l'usage personnel</w:t>
      </w:r>
    </w:p>
    <w:p w:rsidR="0043422A" w:rsidRPr="003E0C40" w:rsidRDefault="003E0C40">
      <w:pPr>
        <w:widowControl w:val="0"/>
        <w:spacing w:after="100"/>
        <w:ind w:firstLine="360"/>
        <w:rPr>
          <w:lang w:val="es-ES"/>
        </w:rPr>
      </w:pPr>
      <w:r w:rsidRPr="003E0C40">
        <w:rPr>
          <w:rFonts w:ascii="Verdana" w:eastAsia="Verdana" w:hAnsi="Verdana" w:cs="Verdana"/>
          <w:sz w:val="24"/>
          <w:szCs w:val="24"/>
          <w:lang w:val="es-ES"/>
        </w:rPr>
        <w:t>dans le cadre d'un abonnement ; c) baga</w:t>
      </w:r>
      <w:r w:rsidRPr="003E0C40">
        <w:rPr>
          <w:rFonts w:ascii="Verdana" w:eastAsia="Verdana" w:hAnsi="Verdana" w:cs="Verdana"/>
          <w:sz w:val="24"/>
          <w:szCs w:val="24"/>
          <w:lang w:val="es-ES"/>
        </w:rPr>
        <w:t>ges et objet personnel ; d) biens d'approvisionnement à bord d'aéronefs, navires et d'autres</w:t>
      </w:r>
    </w:p>
    <w:p w:rsidR="0043422A" w:rsidRPr="003E0C40" w:rsidRDefault="003E0C40">
      <w:pPr>
        <w:widowControl w:val="0"/>
        <w:spacing w:after="100"/>
        <w:jc w:val="center"/>
        <w:rPr>
          <w:lang w:val="es-ES"/>
        </w:rPr>
      </w:pPr>
      <w:r w:rsidRPr="003E0C40">
        <w:rPr>
          <w:rFonts w:ascii="Verdana" w:eastAsia="Verdana" w:hAnsi="Verdana" w:cs="Verdana"/>
          <w:sz w:val="24"/>
          <w:szCs w:val="24"/>
          <w:lang w:val="es-ES"/>
        </w:rPr>
        <w:t>moyens de transports résidents en provenance de l'étranger ; e) articles dont la valeur ne dépasse pas USD 2.500 par envoi, le</w:t>
      </w:r>
    </w:p>
    <w:p w:rsidR="0043422A" w:rsidRDefault="003E0C40">
      <w:pPr>
        <w:widowControl w:val="0"/>
        <w:spacing w:after="100"/>
        <w:ind w:firstLine="360"/>
      </w:pPr>
      <w:r>
        <w:rPr>
          <w:rFonts w:ascii="Verdana" w:eastAsia="Verdana" w:hAnsi="Verdana" w:cs="Verdana"/>
          <w:sz w:val="24"/>
          <w:szCs w:val="24"/>
        </w:rPr>
        <w:t>fractionnement étant interdit ; f) o</w:t>
      </w:r>
      <w:r>
        <w:rPr>
          <w:rFonts w:ascii="Verdana" w:eastAsia="Verdana" w:hAnsi="Verdana" w:cs="Verdana"/>
          <w:sz w:val="24"/>
          <w:szCs w:val="24"/>
        </w:rPr>
        <w:t>bjets réputés sans valeur commerciale.</w:t>
      </w:r>
    </w:p>
    <w:p w:rsidR="0043422A" w:rsidRDefault="003E0C40">
      <w:pPr>
        <w:widowControl w:val="0"/>
        <w:spacing w:after="100"/>
      </w:pPr>
      <w:r>
        <w:rPr>
          <w:b/>
          <w:sz w:val="24"/>
          <w:szCs w:val="24"/>
        </w:rPr>
        <w:t>Article 46 :</w:t>
      </w:r>
    </w:p>
    <w:p w:rsidR="0043422A" w:rsidRDefault="003E0C40">
      <w:pPr>
        <w:widowControl w:val="0"/>
        <w:spacing w:after="100"/>
        <w:ind w:firstLine="993"/>
      </w:pPr>
      <w:r>
        <w:rPr>
          <w:rFonts w:ascii="Verdana" w:eastAsia="Verdana" w:hAnsi="Verdana" w:cs="Verdana"/>
          <w:sz w:val="24"/>
          <w:szCs w:val="24"/>
        </w:rPr>
        <w:t>Les opérations d'importation de certains produits requièrent l'accord préalable des services publics compétant.</w:t>
      </w:r>
    </w:p>
    <w:p w:rsidR="0043422A" w:rsidRDefault="003E0C40">
      <w:pPr>
        <w:widowControl w:val="0"/>
        <w:spacing w:after="100"/>
      </w:pPr>
      <w:r>
        <w:rPr>
          <w:rFonts w:ascii="Verdana" w:eastAsia="Verdana" w:hAnsi="Verdana" w:cs="Verdana"/>
          <w:sz w:val="24"/>
          <w:szCs w:val="24"/>
        </w:rPr>
        <w:t>Il s'agit notamment des :</w:t>
      </w:r>
    </w:p>
    <w:p w:rsidR="0043422A" w:rsidRDefault="003E0C40">
      <w:pPr>
        <w:widowControl w:val="0"/>
        <w:spacing w:after="100"/>
      </w:pPr>
      <w:r>
        <w:rPr>
          <w:rFonts w:ascii="Verdana" w:eastAsia="Verdana" w:hAnsi="Verdana" w:cs="Verdana"/>
          <w:sz w:val="24"/>
          <w:szCs w:val="24"/>
        </w:rPr>
        <w:t xml:space="preserve">a) pièces de monnaies ; b) pièces commémoratives ; c) billets de banque ; d) matériel d'occasion destiné à l'investissement ; e) armes et munitions ainsi que effets et matériels militaires ; f) explosifs ; g) substances qui appauvrissent la couche d'ozone </w:t>
      </w:r>
      <w:r>
        <w:rPr>
          <w:rFonts w:ascii="Verdana" w:eastAsia="Verdana" w:hAnsi="Verdana" w:cs="Verdana"/>
          <w:sz w:val="24"/>
          <w:szCs w:val="24"/>
        </w:rPr>
        <w:t>et le matériel</w:t>
      </w:r>
    </w:p>
    <w:p w:rsidR="0043422A" w:rsidRDefault="003E0C40">
      <w:pPr>
        <w:widowControl w:val="0"/>
        <w:spacing w:after="100"/>
      </w:pPr>
      <w:r>
        <w:rPr>
          <w:rFonts w:ascii="Verdana" w:eastAsia="Verdana" w:hAnsi="Verdana" w:cs="Verdana"/>
          <w:sz w:val="24"/>
          <w:szCs w:val="24"/>
        </w:rPr>
        <w:t>utilisant ces substances.</w:t>
      </w:r>
    </w:p>
    <w:p w:rsidR="0043422A" w:rsidRDefault="003E0C40">
      <w:r>
        <w:br w:type="page"/>
      </w:r>
    </w:p>
    <w:p w:rsidR="0043422A" w:rsidRDefault="003E0C40">
      <w:pPr>
        <w:widowControl w:val="0"/>
        <w:spacing w:after="100"/>
      </w:pPr>
      <w:r>
        <w:rPr>
          <w:rFonts w:ascii="Calibri" w:eastAsia="Calibri" w:hAnsi="Calibri" w:cs="Calibri"/>
        </w:rPr>
        <w:lastRenderedPageBreak/>
        <w:t>27</w:t>
      </w:r>
    </w:p>
    <w:p w:rsidR="0043422A" w:rsidRDefault="003E0C40">
      <w:pPr>
        <w:widowControl w:val="0"/>
        <w:spacing w:after="100"/>
      </w:pPr>
      <w:r>
        <w:rPr>
          <w:b/>
          <w:sz w:val="24"/>
          <w:szCs w:val="24"/>
        </w:rPr>
        <w:t>Article 47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Les résidents sont autorisés à recevoir à titre temporaire, des biens destinés à être utilisés sur le territoire national aux fins de vérification, de réparation, d'entretien, de locatio</w:t>
      </w:r>
      <w:r>
        <w:rPr>
          <w:rFonts w:ascii="Verdana" w:eastAsia="Verdana" w:hAnsi="Verdana" w:cs="Verdana"/>
          <w:sz w:val="24"/>
          <w:szCs w:val="24"/>
        </w:rPr>
        <w:t>n, de perfectionnement actif, d'exposition, d'emballages consignés, ou de contrat d'entreprise moyennant souscription d'une déclaration pour importation des biens modèle « IB–temporaire » auprès d'une banque agréée .</w:t>
      </w:r>
    </w:p>
    <w:p w:rsidR="0043422A" w:rsidRPr="003E0C40" w:rsidRDefault="003E0C40">
      <w:pPr>
        <w:widowControl w:val="0"/>
        <w:spacing w:after="100"/>
        <w:rPr>
          <w:lang w:val="es-ES"/>
        </w:rPr>
      </w:pPr>
      <w:r w:rsidRPr="003E0C40">
        <w:rPr>
          <w:b/>
          <w:sz w:val="24"/>
          <w:szCs w:val="24"/>
          <w:lang w:val="es-ES"/>
        </w:rPr>
        <w:t>Alinéa 2 :</w:t>
      </w:r>
    </w:p>
    <w:p w:rsidR="0043422A" w:rsidRPr="003E0C40" w:rsidRDefault="003E0C40">
      <w:pPr>
        <w:widowControl w:val="0"/>
        <w:spacing w:after="100"/>
        <w:rPr>
          <w:lang w:val="es-ES"/>
        </w:rPr>
      </w:pPr>
      <w:r w:rsidRPr="003E0C40">
        <w:rPr>
          <w:rFonts w:ascii="Verdana" w:eastAsia="Verdana" w:hAnsi="Verdana" w:cs="Verdana"/>
          <w:sz w:val="24"/>
          <w:szCs w:val="24"/>
          <w:lang w:val="es-ES"/>
        </w:rPr>
        <w:t>a) en cas de location et con</w:t>
      </w:r>
      <w:r w:rsidRPr="003E0C40">
        <w:rPr>
          <w:rFonts w:ascii="Verdana" w:eastAsia="Verdana" w:hAnsi="Verdana" w:cs="Verdana"/>
          <w:sz w:val="24"/>
          <w:szCs w:val="24"/>
          <w:lang w:val="es-ES"/>
        </w:rPr>
        <w:t>trat d'entreprise:</w:t>
      </w:r>
    </w:p>
    <w:p w:rsidR="0043422A" w:rsidRPr="003E0C40" w:rsidRDefault="003E0C40">
      <w:pPr>
        <w:widowControl w:val="0"/>
        <w:spacing w:after="100"/>
        <w:ind w:firstLine="345"/>
        <w:rPr>
          <w:lang w:val="es-ES"/>
        </w:rPr>
      </w:pPr>
      <w:r w:rsidRPr="003E0C40">
        <w:rPr>
          <w:rFonts w:ascii="Verdana" w:eastAsia="Verdana" w:hAnsi="Verdana" w:cs="Verdana"/>
          <w:sz w:val="24"/>
          <w:szCs w:val="24"/>
          <w:lang w:val="es-ES"/>
        </w:rPr>
        <w:t>La déclaration « IB-temporaire » doit être accompagnée : - du certificat d'inspection du bien délivré par l'OCC ou son</w:t>
      </w:r>
    </w:p>
    <w:p w:rsidR="0043422A" w:rsidRPr="003E0C40" w:rsidRDefault="003E0C40">
      <w:pPr>
        <w:widowControl w:val="0"/>
        <w:spacing w:after="100"/>
        <w:ind w:firstLine="360"/>
        <w:rPr>
          <w:lang w:val="es-ES"/>
        </w:rPr>
      </w:pPr>
      <w:r w:rsidRPr="003E0C40">
        <w:rPr>
          <w:rFonts w:ascii="Verdana" w:eastAsia="Verdana" w:hAnsi="Verdana" w:cs="Verdana"/>
          <w:sz w:val="24"/>
          <w:szCs w:val="24"/>
          <w:lang w:val="es-ES"/>
        </w:rPr>
        <w:t>mandataire, spécifiant l'état et la valeur actuelle du bien; - du contrat de location précisant les loyers à payer ; -</w:t>
      </w:r>
      <w:r w:rsidRPr="003E0C40">
        <w:rPr>
          <w:rFonts w:ascii="Verdana" w:eastAsia="Verdana" w:hAnsi="Verdana" w:cs="Verdana"/>
          <w:sz w:val="24"/>
          <w:szCs w:val="24"/>
          <w:lang w:val="es-ES"/>
        </w:rPr>
        <w:t xml:space="preserve"> d'autres documents justifiant l'importation temporaire.</w:t>
      </w:r>
    </w:p>
    <w:p w:rsidR="0043422A" w:rsidRPr="003E0C40" w:rsidRDefault="003E0C40">
      <w:pPr>
        <w:widowControl w:val="0"/>
        <w:spacing w:after="100"/>
        <w:rPr>
          <w:lang w:val="es-ES"/>
        </w:rPr>
      </w:pPr>
      <w:r w:rsidRPr="003E0C40">
        <w:rPr>
          <w:rFonts w:ascii="Verdana" w:eastAsia="Verdana" w:hAnsi="Verdana" w:cs="Verdana"/>
          <w:sz w:val="24"/>
          <w:szCs w:val="24"/>
          <w:lang w:val="es-ES"/>
        </w:rPr>
        <w:t>b) en cas de réparation, vérification et entretien :</w:t>
      </w:r>
    </w:p>
    <w:p w:rsidR="0043422A" w:rsidRPr="003E0C40" w:rsidRDefault="003E0C40">
      <w:pPr>
        <w:widowControl w:val="0"/>
        <w:spacing w:after="100"/>
        <w:ind w:firstLine="345"/>
        <w:rPr>
          <w:lang w:val="es-ES"/>
        </w:rPr>
      </w:pPr>
      <w:r w:rsidRPr="003E0C40">
        <w:rPr>
          <w:rFonts w:ascii="Verdana" w:eastAsia="Verdana" w:hAnsi="Verdana" w:cs="Verdana"/>
          <w:sz w:val="24"/>
          <w:szCs w:val="24"/>
          <w:lang w:val="es-ES"/>
        </w:rPr>
        <w:t>La déclaration « IB-temporaire » doit être accompagnée : - du certificat d'inspection du bien délivré par l'OCC ou son</w:t>
      </w:r>
    </w:p>
    <w:p w:rsidR="0043422A" w:rsidRPr="003E0C40" w:rsidRDefault="003E0C40">
      <w:pPr>
        <w:widowControl w:val="0"/>
        <w:spacing w:after="100"/>
        <w:ind w:firstLine="360"/>
        <w:rPr>
          <w:lang w:val="es-ES"/>
        </w:rPr>
      </w:pPr>
      <w:r w:rsidRPr="003E0C40">
        <w:rPr>
          <w:rFonts w:ascii="Verdana" w:eastAsia="Verdana" w:hAnsi="Verdana" w:cs="Verdana"/>
          <w:sz w:val="24"/>
          <w:szCs w:val="24"/>
          <w:lang w:val="es-ES"/>
        </w:rPr>
        <w:t>mandataire, spécifiant l'état et la valeur actuelle du bien; - du contrat de réparation ou d'entretien précisant les frais à payer; - d'autres documents justifiant l'importation temporaire.</w:t>
      </w:r>
    </w:p>
    <w:p w:rsidR="0043422A" w:rsidRPr="003E0C40" w:rsidRDefault="003E0C40">
      <w:pPr>
        <w:widowControl w:val="0"/>
        <w:spacing w:after="100"/>
        <w:rPr>
          <w:lang w:val="es-ES"/>
        </w:rPr>
      </w:pPr>
      <w:r w:rsidRPr="003E0C40">
        <w:rPr>
          <w:rFonts w:ascii="Verdana" w:eastAsia="Verdana" w:hAnsi="Verdana" w:cs="Verdana"/>
          <w:sz w:val="24"/>
          <w:szCs w:val="24"/>
          <w:lang w:val="es-ES"/>
        </w:rPr>
        <w:t>c) en cas de perfectionnement actif :</w:t>
      </w:r>
    </w:p>
    <w:p w:rsidR="0043422A" w:rsidRPr="003E0C40" w:rsidRDefault="003E0C40">
      <w:pPr>
        <w:widowControl w:val="0"/>
        <w:spacing w:after="100"/>
        <w:ind w:firstLine="345"/>
        <w:rPr>
          <w:lang w:val="es-ES"/>
        </w:rPr>
      </w:pPr>
      <w:r w:rsidRPr="003E0C40">
        <w:rPr>
          <w:rFonts w:ascii="Verdana" w:eastAsia="Verdana" w:hAnsi="Verdana" w:cs="Verdana"/>
          <w:sz w:val="24"/>
          <w:szCs w:val="24"/>
          <w:lang w:val="es-ES"/>
        </w:rPr>
        <w:t>La déclaration « IB-temporai</w:t>
      </w:r>
      <w:r w:rsidRPr="003E0C40">
        <w:rPr>
          <w:rFonts w:ascii="Verdana" w:eastAsia="Verdana" w:hAnsi="Verdana" w:cs="Verdana"/>
          <w:sz w:val="24"/>
          <w:szCs w:val="24"/>
          <w:lang w:val="es-ES"/>
        </w:rPr>
        <w:t>re » doit être accompagnée : - l'Attestation de Vérification du mandataire de l'OCC; - du contrat de perfectionnement précisant les frais à payer ; - d'autres documents justifiant l'importation temporaire.</w:t>
      </w:r>
    </w:p>
    <w:p w:rsidR="0043422A" w:rsidRPr="003E0C40" w:rsidRDefault="003E0C40">
      <w:pPr>
        <w:widowControl w:val="0"/>
        <w:spacing w:after="100"/>
        <w:rPr>
          <w:lang w:val="es-ES"/>
        </w:rPr>
      </w:pPr>
      <w:r w:rsidRPr="003E0C40">
        <w:rPr>
          <w:rFonts w:ascii="Verdana" w:eastAsia="Verdana" w:hAnsi="Verdana" w:cs="Verdana"/>
          <w:sz w:val="24"/>
          <w:szCs w:val="24"/>
          <w:lang w:val="es-ES"/>
        </w:rPr>
        <w:t>d) En cas d'emballages consignés :</w:t>
      </w:r>
    </w:p>
    <w:p w:rsidR="0043422A" w:rsidRPr="003E0C40" w:rsidRDefault="003E0C40">
      <w:pPr>
        <w:widowControl w:val="0"/>
        <w:spacing w:after="100"/>
        <w:ind w:firstLine="566"/>
        <w:rPr>
          <w:lang w:val="es-ES"/>
        </w:rPr>
      </w:pPr>
      <w:r w:rsidRPr="003E0C40">
        <w:rPr>
          <w:rFonts w:ascii="Verdana" w:eastAsia="Verdana" w:hAnsi="Verdana" w:cs="Verdana"/>
          <w:sz w:val="24"/>
          <w:szCs w:val="24"/>
          <w:lang w:val="es-ES"/>
        </w:rPr>
        <w:t xml:space="preserve">La déclaration </w:t>
      </w:r>
      <w:r w:rsidRPr="003E0C40">
        <w:rPr>
          <w:rFonts w:ascii="Verdana" w:eastAsia="Verdana" w:hAnsi="Verdana" w:cs="Verdana"/>
          <w:sz w:val="24"/>
          <w:szCs w:val="24"/>
          <w:lang w:val="es-ES"/>
        </w:rPr>
        <w:t>pour importation des biens modèle « IB-temporaire » doit être accompagnée :</w:t>
      </w:r>
    </w:p>
    <w:p w:rsidR="0043422A" w:rsidRPr="003E0C40" w:rsidRDefault="003E0C40">
      <w:pPr>
        <w:widowControl w:val="0"/>
        <w:spacing w:after="100"/>
        <w:rPr>
          <w:lang w:val="es-ES"/>
        </w:rPr>
      </w:pPr>
      <w:r w:rsidRPr="003E0C40">
        <w:rPr>
          <w:rFonts w:ascii="Verdana" w:eastAsia="Verdana" w:hAnsi="Verdana" w:cs="Verdana"/>
          <w:sz w:val="24"/>
          <w:szCs w:val="24"/>
          <w:lang w:val="es-ES"/>
        </w:rPr>
        <w:t>- du l'Attestation de Vérification spécifiant l'état et la valeur actuelle</w:t>
      </w:r>
    </w:p>
    <w:p w:rsidR="0043422A" w:rsidRPr="003E0C40" w:rsidRDefault="003E0C40">
      <w:pPr>
        <w:widowControl w:val="0"/>
        <w:spacing w:after="100"/>
        <w:ind w:firstLine="360"/>
        <w:rPr>
          <w:lang w:val="es-ES"/>
        </w:rPr>
      </w:pPr>
      <w:r w:rsidRPr="003E0C40">
        <w:rPr>
          <w:rFonts w:ascii="Verdana" w:eastAsia="Verdana" w:hAnsi="Verdana" w:cs="Verdana"/>
          <w:sz w:val="24"/>
          <w:szCs w:val="24"/>
          <w:lang w:val="es-ES"/>
        </w:rPr>
        <w:t>de l'emballage consigné; - de la déclaration d'importation des biens modèle « IB » à laquelle</w:t>
      </w:r>
    </w:p>
    <w:p w:rsidR="0043422A" w:rsidRPr="003E0C40" w:rsidRDefault="003E0C40">
      <w:pPr>
        <w:widowControl w:val="0"/>
        <w:spacing w:after="100"/>
        <w:jc w:val="center"/>
        <w:rPr>
          <w:lang w:val="es-ES"/>
        </w:rPr>
      </w:pPr>
      <w:r w:rsidRPr="003E0C40">
        <w:rPr>
          <w:rFonts w:ascii="Verdana" w:eastAsia="Verdana" w:hAnsi="Verdana" w:cs="Verdana"/>
          <w:sz w:val="24"/>
          <w:szCs w:val="24"/>
          <w:lang w:val="es-ES"/>
        </w:rPr>
        <w:lastRenderedPageBreak/>
        <w:t>l'emballage</w:t>
      </w:r>
      <w:r w:rsidRPr="003E0C40">
        <w:rPr>
          <w:rFonts w:ascii="Verdana" w:eastAsia="Verdana" w:hAnsi="Verdana" w:cs="Verdana"/>
          <w:sz w:val="24"/>
          <w:szCs w:val="24"/>
          <w:lang w:val="es-ES"/>
        </w:rPr>
        <w:t xml:space="preserve"> consigné se rapporte ; - de la preuve du paiement de la garantie.</w:t>
      </w:r>
    </w:p>
    <w:p w:rsidR="0043422A" w:rsidRPr="003E0C40" w:rsidRDefault="003E0C40">
      <w:pPr>
        <w:rPr>
          <w:lang w:val="es-ES"/>
        </w:rPr>
      </w:pPr>
      <w:r w:rsidRPr="003E0C40">
        <w:rPr>
          <w:lang w:val="es-ES"/>
        </w:rPr>
        <w:br w:type="page"/>
      </w:r>
    </w:p>
    <w:p w:rsidR="0043422A" w:rsidRPr="003E0C40" w:rsidRDefault="003E0C40">
      <w:pPr>
        <w:widowControl w:val="0"/>
        <w:spacing w:after="100"/>
        <w:rPr>
          <w:lang w:val="es-ES"/>
        </w:rPr>
      </w:pPr>
      <w:r w:rsidRPr="003E0C40">
        <w:rPr>
          <w:rFonts w:ascii="Calibri" w:eastAsia="Calibri" w:hAnsi="Calibri" w:cs="Calibri"/>
          <w:lang w:val="es-ES"/>
        </w:rPr>
        <w:lastRenderedPageBreak/>
        <w:t>28</w:t>
      </w:r>
    </w:p>
    <w:p w:rsidR="0043422A" w:rsidRPr="003E0C40" w:rsidRDefault="003E0C40">
      <w:pPr>
        <w:widowControl w:val="0"/>
        <w:spacing w:after="100"/>
        <w:rPr>
          <w:lang w:val="es-ES"/>
        </w:rPr>
      </w:pPr>
      <w:r w:rsidRPr="003E0C40">
        <w:rPr>
          <w:rFonts w:ascii="Verdana" w:eastAsia="Verdana" w:hAnsi="Verdana" w:cs="Verdana"/>
          <w:sz w:val="24"/>
          <w:szCs w:val="24"/>
          <w:lang w:val="es-ES"/>
        </w:rPr>
        <w:t>e) En cas d'exposition :</w:t>
      </w:r>
    </w:p>
    <w:p w:rsidR="0043422A" w:rsidRPr="003E0C40" w:rsidRDefault="003E0C40">
      <w:pPr>
        <w:widowControl w:val="0"/>
        <w:spacing w:after="100"/>
        <w:ind w:firstLine="345"/>
        <w:rPr>
          <w:lang w:val="es-ES"/>
        </w:rPr>
      </w:pPr>
      <w:r w:rsidRPr="003E0C40">
        <w:rPr>
          <w:rFonts w:ascii="Verdana" w:eastAsia="Verdana" w:hAnsi="Verdana" w:cs="Verdana"/>
          <w:sz w:val="24"/>
          <w:szCs w:val="24"/>
          <w:lang w:val="es-ES"/>
        </w:rPr>
        <w:t>La déclaration « IB-temporaire » doit être accompagnée : - du certificat d'inspection du bien délivré par l'OCC ou son</w:t>
      </w:r>
    </w:p>
    <w:p w:rsidR="0043422A" w:rsidRPr="003E0C40" w:rsidRDefault="003E0C40">
      <w:pPr>
        <w:widowControl w:val="0"/>
        <w:spacing w:after="100"/>
        <w:ind w:firstLine="360"/>
        <w:rPr>
          <w:lang w:val="es-ES"/>
        </w:rPr>
      </w:pPr>
      <w:r w:rsidRPr="003E0C40">
        <w:rPr>
          <w:rFonts w:ascii="Verdana" w:eastAsia="Verdana" w:hAnsi="Verdana" w:cs="Verdana"/>
          <w:sz w:val="24"/>
          <w:szCs w:val="24"/>
          <w:lang w:val="es-ES"/>
        </w:rPr>
        <w:t>mandataire, spécifiant l'état et la vale</w:t>
      </w:r>
      <w:r w:rsidRPr="003E0C40">
        <w:rPr>
          <w:rFonts w:ascii="Verdana" w:eastAsia="Verdana" w:hAnsi="Verdana" w:cs="Verdana"/>
          <w:sz w:val="24"/>
          <w:szCs w:val="24"/>
          <w:lang w:val="es-ES"/>
        </w:rPr>
        <w:t>ur actuelle du bien; - du contrat d'exposition précisant les conditions déterminant le lieu, la durée et la raison dans le cas où le bien est envoyé en République Démocratique du Congo aux fins d'exposition; - d'autres documents justifiant l'importation te</w:t>
      </w:r>
      <w:r w:rsidRPr="003E0C40">
        <w:rPr>
          <w:rFonts w:ascii="Verdana" w:eastAsia="Verdana" w:hAnsi="Verdana" w:cs="Verdana"/>
          <w:sz w:val="24"/>
          <w:szCs w:val="24"/>
          <w:lang w:val="es-ES"/>
        </w:rPr>
        <w:t>mporaire.</w:t>
      </w:r>
    </w:p>
    <w:p w:rsidR="0043422A" w:rsidRPr="003E0C40" w:rsidRDefault="003E0C40">
      <w:pPr>
        <w:widowControl w:val="0"/>
        <w:spacing w:after="100"/>
        <w:rPr>
          <w:lang w:val="es-ES"/>
        </w:rPr>
      </w:pPr>
      <w:r w:rsidRPr="003E0C40">
        <w:rPr>
          <w:b/>
          <w:sz w:val="24"/>
          <w:szCs w:val="24"/>
          <w:lang w:val="es-ES"/>
        </w:rPr>
        <w:t>Alinéa 3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Le paiement des frais de loyer, réparation, entretien et perfectionnement actif se fait sur base d'une déclaration modèle « ES » laquelle doit reprendre dans la case réservée aux modalités de paiement le numéro de la déclaration modèle</w:t>
      </w:r>
      <w:r w:rsidRPr="003E0C40">
        <w:rPr>
          <w:rFonts w:ascii="Verdana" w:eastAsia="Verdana" w:hAnsi="Verdana" w:cs="Verdana"/>
          <w:sz w:val="24"/>
          <w:szCs w:val="24"/>
          <w:lang w:val="es-ES"/>
        </w:rPr>
        <w:t xml:space="preserve"> « IB-temporaire » ayant couvert l'importation.</w:t>
      </w:r>
    </w:p>
    <w:p w:rsidR="0043422A" w:rsidRPr="003E0C40" w:rsidRDefault="003E0C40">
      <w:pPr>
        <w:widowControl w:val="0"/>
        <w:spacing w:after="100"/>
        <w:rPr>
          <w:lang w:val="es-ES"/>
        </w:rPr>
      </w:pPr>
      <w:r w:rsidRPr="003E0C40">
        <w:rPr>
          <w:b/>
          <w:sz w:val="24"/>
          <w:szCs w:val="24"/>
          <w:lang w:val="es-ES"/>
        </w:rPr>
        <w:t>Alinéa 4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La réexportation des biens est effectuée sous couvert de la déclaration modèle « IB-temporaire » à laquelle seront joints les documents requis à cet effet par la DGDA et l'OCC.</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L'opérateur économique doit présenter en banque la preuve de sortie définitive desdits biens, la déclaration de réexportation modèle « EX3 ».</w:t>
      </w:r>
    </w:p>
    <w:p w:rsidR="0043422A" w:rsidRPr="003E0C40" w:rsidRDefault="003E0C40">
      <w:pPr>
        <w:widowControl w:val="0"/>
        <w:spacing w:after="100"/>
        <w:rPr>
          <w:lang w:val="es-ES"/>
        </w:rPr>
      </w:pPr>
      <w:r w:rsidRPr="003E0C40">
        <w:rPr>
          <w:b/>
          <w:sz w:val="24"/>
          <w:szCs w:val="24"/>
          <w:lang w:val="es-ES"/>
        </w:rPr>
        <w:t>Alinéa 5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Aucun paiement n'étant prévu, la déclaration modèle « IB- temporaire » doit porter la mention « NEANT »</w:t>
      </w:r>
      <w:r w:rsidRPr="003E0C40">
        <w:rPr>
          <w:rFonts w:ascii="Verdana" w:eastAsia="Verdana" w:hAnsi="Verdana" w:cs="Verdana"/>
          <w:sz w:val="24"/>
          <w:szCs w:val="24"/>
          <w:lang w:val="es-ES"/>
        </w:rPr>
        <w:t xml:space="preserve"> dans la case réservée aux modalités de paiement.</w:t>
      </w:r>
    </w:p>
    <w:p w:rsidR="0043422A" w:rsidRPr="003E0C40" w:rsidRDefault="003E0C40">
      <w:pPr>
        <w:rPr>
          <w:lang w:val="es-ES"/>
        </w:rPr>
      </w:pPr>
      <w:r w:rsidRPr="003E0C40">
        <w:rPr>
          <w:lang w:val="es-ES"/>
        </w:rPr>
        <w:br w:type="page"/>
      </w:r>
    </w:p>
    <w:p w:rsidR="0043422A" w:rsidRPr="003E0C40" w:rsidRDefault="003E0C40">
      <w:pPr>
        <w:widowControl w:val="0"/>
        <w:spacing w:after="100"/>
        <w:rPr>
          <w:lang w:val="es-ES"/>
        </w:rPr>
      </w:pPr>
      <w:r w:rsidRPr="003E0C40">
        <w:rPr>
          <w:rFonts w:ascii="Calibri" w:eastAsia="Calibri" w:hAnsi="Calibri" w:cs="Calibri"/>
          <w:lang w:val="es-ES"/>
        </w:rPr>
        <w:lastRenderedPageBreak/>
        <w:t>29</w:t>
      </w:r>
    </w:p>
    <w:p w:rsidR="0043422A" w:rsidRPr="003E0C40" w:rsidRDefault="003E0C40">
      <w:pPr>
        <w:widowControl w:val="0"/>
        <w:spacing w:after="100"/>
        <w:rPr>
          <w:lang w:val="es-ES"/>
        </w:rPr>
      </w:pPr>
      <w:r w:rsidRPr="003E0C40">
        <w:rPr>
          <w:b/>
          <w:sz w:val="24"/>
          <w:szCs w:val="24"/>
          <w:lang w:val="es-ES"/>
        </w:rPr>
        <w:t>CHAPITRE III : DES SERVICES</w:t>
      </w:r>
    </w:p>
    <w:p w:rsidR="0043422A" w:rsidRPr="003E0C40" w:rsidRDefault="003E0C40">
      <w:pPr>
        <w:widowControl w:val="0"/>
        <w:spacing w:after="100"/>
        <w:rPr>
          <w:lang w:val="es-ES"/>
        </w:rPr>
      </w:pPr>
      <w:r w:rsidRPr="003E0C40">
        <w:rPr>
          <w:b/>
          <w:sz w:val="24"/>
          <w:szCs w:val="24"/>
          <w:lang w:val="es-ES"/>
        </w:rPr>
        <w:t>SECTION 1 : DES DISPOSITIONS COMMUNES APPLICABLES AUX</w:t>
      </w:r>
    </w:p>
    <w:p w:rsidR="0043422A" w:rsidRPr="003E0C40" w:rsidRDefault="003E0C40">
      <w:pPr>
        <w:widowControl w:val="0"/>
        <w:spacing w:after="100"/>
        <w:rPr>
          <w:lang w:val="es-ES"/>
        </w:rPr>
      </w:pPr>
      <w:r w:rsidRPr="003E0C40">
        <w:rPr>
          <w:b/>
          <w:sz w:val="24"/>
          <w:szCs w:val="24"/>
          <w:lang w:val="es-ES"/>
        </w:rPr>
        <w:t>SERVICES</w:t>
      </w:r>
    </w:p>
    <w:p w:rsidR="0043422A" w:rsidRPr="003E0C40" w:rsidRDefault="003E0C40">
      <w:pPr>
        <w:widowControl w:val="0"/>
        <w:spacing w:after="100"/>
        <w:rPr>
          <w:lang w:val="es-ES"/>
        </w:rPr>
      </w:pPr>
      <w:r w:rsidRPr="003E0C40">
        <w:rPr>
          <w:b/>
          <w:sz w:val="24"/>
          <w:szCs w:val="24"/>
          <w:lang w:val="es-ES"/>
        </w:rPr>
        <w:t>Article 48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Toute opération d'exportation ou d'importation des services requiert la souscription préalable d'un document de change intitulé déclaration d'exportation de services modèle « ES » pour les exportations et modèle « IS » pour les importations. Le modèle « ES</w:t>
      </w:r>
      <w:r w:rsidRPr="003E0C40">
        <w:rPr>
          <w:rFonts w:ascii="Verdana" w:eastAsia="Verdana" w:hAnsi="Verdana" w:cs="Verdana"/>
          <w:sz w:val="24"/>
          <w:szCs w:val="24"/>
          <w:lang w:val="es-ES"/>
        </w:rPr>
        <w:t xml:space="preserve"> » a une validité de 3 (trois) mois à dater de la validation. Cette validité est de 12 (douze) mois pour le modèle IS.</w:t>
      </w:r>
    </w:p>
    <w:p w:rsidR="0043422A" w:rsidRPr="003E0C40" w:rsidRDefault="003E0C40">
      <w:pPr>
        <w:widowControl w:val="0"/>
        <w:spacing w:after="100"/>
        <w:rPr>
          <w:lang w:val="es-ES"/>
        </w:rPr>
      </w:pPr>
      <w:r w:rsidRPr="003E0C40">
        <w:rPr>
          <w:b/>
          <w:sz w:val="24"/>
          <w:szCs w:val="24"/>
          <w:lang w:val="es-ES"/>
        </w:rPr>
        <w:t>Article 49 :</w:t>
      </w:r>
    </w:p>
    <w:p w:rsidR="0043422A" w:rsidRPr="003E0C40" w:rsidRDefault="003E0C40">
      <w:pPr>
        <w:widowControl w:val="0"/>
        <w:spacing w:after="100"/>
        <w:rPr>
          <w:lang w:val="es-ES"/>
        </w:rPr>
      </w:pPr>
      <w:r w:rsidRPr="003E0C40">
        <w:rPr>
          <w:b/>
          <w:sz w:val="24"/>
          <w:szCs w:val="24"/>
          <w:lang w:val="es-ES"/>
        </w:rPr>
        <w:t>Alinéa 1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Les services concernés par les présentes dispositions sont ceux reçus des non-résidents par les résidents ou four</w:t>
      </w:r>
      <w:r w:rsidRPr="003E0C40">
        <w:rPr>
          <w:rFonts w:ascii="Verdana" w:eastAsia="Verdana" w:hAnsi="Verdana" w:cs="Verdana"/>
          <w:sz w:val="24"/>
          <w:szCs w:val="24"/>
          <w:lang w:val="es-ES"/>
        </w:rPr>
        <w:t>nis par les résidents à des non-résidents sur base d'un contrat commercial ou de tout autre document faisant office de contrat.</w:t>
      </w:r>
    </w:p>
    <w:p w:rsidR="0043422A" w:rsidRPr="003E0C40" w:rsidRDefault="003E0C40">
      <w:pPr>
        <w:widowControl w:val="0"/>
        <w:spacing w:after="100"/>
        <w:rPr>
          <w:lang w:val="es-ES"/>
        </w:rPr>
      </w:pPr>
      <w:r w:rsidRPr="003E0C40">
        <w:rPr>
          <w:b/>
          <w:sz w:val="24"/>
          <w:szCs w:val="24"/>
          <w:lang w:val="es-ES"/>
        </w:rPr>
        <w:t>Alinéa 2 :</w:t>
      </w:r>
    </w:p>
    <w:p w:rsidR="0043422A" w:rsidRPr="003E0C40" w:rsidRDefault="003E0C40">
      <w:pPr>
        <w:widowControl w:val="0"/>
        <w:spacing w:after="100"/>
        <w:rPr>
          <w:lang w:val="es-ES"/>
        </w:rPr>
      </w:pPr>
      <w:r w:rsidRPr="003E0C40">
        <w:rPr>
          <w:rFonts w:ascii="Verdana" w:eastAsia="Verdana" w:hAnsi="Verdana" w:cs="Verdana"/>
          <w:sz w:val="24"/>
          <w:szCs w:val="24"/>
          <w:lang w:val="es-ES"/>
        </w:rPr>
        <w:t>Il s'agit de :</w:t>
      </w:r>
    </w:p>
    <w:p w:rsidR="0043422A" w:rsidRPr="003E0C40" w:rsidRDefault="003E0C40">
      <w:pPr>
        <w:widowControl w:val="0"/>
        <w:spacing w:after="100"/>
        <w:rPr>
          <w:lang w:val="es-ES"/>
        </w:rPr>
      </w:pPr>
      <w:r w:rsidRPr="003E0C40">
        <w:rPr>
          <w:rFonts w:ascii="Verdana" w:eastAsia="Verdana" w:hAnsi="Verdana" w:cs="Verdana"/>
          <w:sz w:val="24"/>
          <w:szCs w:val="24"/>
          <w:lang w:val="es-ES"/>
        </w:rPr>
        <w:t>a) services de production manufacturière ; b) services d'entretien et de réparation non compris ailleu</w:t>
      </w:r>
      <w:r w:rsidRPr="003E0C40">
        <w:rPr>
          <w:rFonts w:ascii="Verdana" w:eastAsia="Verdana" w:hAnsi="Verdana" w:cs="Verdana"/>
          <w:sz w:val="24"/>
          <w:szCs w:val="24"/>
          <w:lang w:val="es-ES"/>
        </w:rPr>
        <w:t>rs ; c) transports ; d) voyages ; e) bâtiments et travaux publics ; f) services d'assurance et de fonds de pension ; g) services financiers ; h) rémunération pour usage de la propriété intellectuelle non compris</w:t>
      </w:r>
    </w:p>
    <w:p w:rsidR="0043422A" w:rsidRDefault="003E0C40">
      <w:pPr>
        <w:widowControl w:val="0"/>
        <w:spacing w:after="100"/>
        <w:ind w:firstLine="360"/>
      </w:pPr>
      <w:r>
        <w:rPr>
          <w:rFonts w:ascii="Verdana" w:eastAsia="Verdana" w:hAnsi="Verdana" w:cs="Verdana"/>
          <w:sz w:val="24"/>
          <w:szCs w:val="24"/>
        </w:rPr>
        <w:t>ailleurs ; i) services de télécommunications</w:t>
      </w:r>
      <w:r>
        <w:rPr>
          <w:rFonts w:ascii="Verdana" w:eastAsia="Verdana" w:hAnsi="Verdana" w:cs="Verdana"/>
          <w:sz w:val="24"/>
          <w:szCs w:val="24"/>
        </w:rPr>
        <w:t>, services informatiques et services</w:t>
      </w:r>
    </w:p>
    <w:p w:rsidR="0043422A" w:rsidRDefault="003E0C40">
      <w:pPr>
        <w:widowControl w:val="0"/>
        <w:spacing w:after="100"/>
        <w:ind w:firstLine="360"/>
      </w:pPr>
      <w:r>
        <w:rPr>
          <w:rFonts w:ascii="Verdana" w:eastAsia="Verdana" w:hAnsi="Verdana" w:cs="Verdana"/>
          <w:sz w:val="24"/>
          <w:szCs w:val="24"/>
        </w:rPr>
        <w:t xml:space="preserve">d'informations ; j) autres services aux entreprises (services de recherches et développement, services professionnels et services de conseils en gestion, services technique, services liés au commerce et autres services </w:t>
      </w:r>
      <w:r>
        <w:rPr>
          <w:rFonts w:ascii="Verdana" w:eastAsia="Verdana" w:hAnsi="Verdana" w:cs="Verdana"/>
          <w:sz w:val="24"/>
          <w:szCs w:val="24"/>
        </w:rPr>
        <w:t>fournis aux entreprises) ; k) services personnels, culturels et relatifs aux loisirs ; l) services des administrations publiques et services non compris</w:t>
      </w:r>
    </w:p>
    <w:p w:rsidR="0043422A" w:rsidRDefault="003E0C40">
      <w:pPr>
        <w:widowControl w:val="0"/>
        <w:spacing w:after="100"/>
      </w:pPr>
      <w:r>
        <w:rPr>
          <w:rFonts w:ascii="Verdana" w:eastAsia="Verdana" w:hAnsi="Verdana" w:cs="Verdana"/>
          <w:sz w:val="24"/>
          <w:szCs w:val="24"/>
        </w:rPr>
        <w:t>ailleurs.</w:t>
      </w:r>
    </w:p>
    <w:p w:rsidR="0043422A" w:rsidRDefault="003E0C40">
      <w:r>
        <w:br w:type="page"/>
      </w:r>
    </w:p>
    <w:p w:rsidR="0043422A" w:rsidRDefault="003E0C40">
      <w:pPr>
        <w:widowControl w:val="0"/>
        <w:spacing w:after="100"/>
      </w:pPr>
      <w:r>
        <w:rPr>
          <w:rFonts w:ascii="Calibri" w:eastAsia="Calibri" w:hAnsi="Calibri" w:cs="Calibri"/>
        </w:rPr>
        <w:lastRenderedPageBreak/>
        <w:t>30</w:t>
      </w:r>
    </w:p>
    <w:p w:rsidR="0043422A" w:rsidRDefault="003E0C40">
      <w:pPr>
        <w:widowControl w:val="0"/>
        <w:spacing w:after="100"/>
      </w:pPr>
      <w:r>
        <w:rPr>
          <w:b/>
          <w:sz w:val="24"/>
          <w:szCs w:val="24"/>
        </w:rPr>
        <w:t>Article 50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Une déclaration pour exportation des services modèle « ES » dûme</w:t>
      </w:r>
      <w:r>
        <w:rPr>
          <w:rFonts w:ascii="Verdana" w:eastAsia="Verdana" w:hAnsi="Verdana" w:cs="Verdana"/>
          <w:sz w:val="24"/>
          <w:szCs w:val="24"/>
        </w:rPr>
        <w:t>nt validée par une banque agréée vaut autorisation d'exporter et obligation de recevoir les paiements des montants facturés.</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Une déclaration pour importation des services modèle « IS » dûment validée par une banque agréée vaut autorisation d'imp</w:t>
      </w:r>
      <w:r>
        <w:rPr>
          <w:rFonts w:ascii="Verdana" w:eastAsia="Verdana" w:hAnsi="Verdana" w:cs="Verdana"/>
          <w:sz w:val="24"/>
          <w:szCs w:val="24"/>
        </w:rPr>
        <w:t>orter et d'effectuer les paiements des montants facturés.</w:t>
      </w:r>
    </w:p>
    <w:p w:rsidR="0043422A" w:rsidRDefault="003E0C40">
      <w:pPr>
        <w:widowControl w:val="0"/>
        <w:spacing w:after="100"/>
      </w:pPr>
      <w:r>
        <w:rPr>
          <w:b/>
          <w:sz w:val="24"/>
          <w:szCs w:val="24"/>
        </w:rPr>
        <w:t>Article 51 :</w:t>
      </w:r>
    </w:p>
    <w:p w:rsidR="0043422A" w:rsidRDefault="003E0C40">
      <w:pPr>
        <w:widowControl w:val="0"/>
        <w:spacing w:after="100"/>
        <w:ind w:firstLine="705"/>
        <w:jc w:val="both"/>
      </w:pPr>
      <w:r>
        <w:rPr>
          <w:rFonts w:ascii="Verdana" w:eastAsia="Verdana" w:hAnsi="Verdana" w:cs="Verdana"/>
          <w:sz w:val="24"/>
          <w:szCs w:val="24"/>
        </w:rPr>
        <w:t>Pour tout paiement d'importation ou d'exportation des services, la banque agréée intervenante a 72 heures pour établir une déclaration des dépenses ou des recettes en monnaies étrangère</w:t>
      </w:r>
      <w:r>
        <w:rPr>
          <w:rFonts w:ascii="Verdana" w:eastAsia="Verdana" w:hAnsi="Verdana" w:cs="Verdana"/>
          <w:sz w:val="24"/>
          <w:szCs w:val="24"/>
        </w:rPr>
        <w:t>s.</w:t>
      </w:r>
    </w:p>
    <w:p w:rsidR="0043422A" w:rsidRDefault="003E0C40">
      <w:pPr>
        <w:widowControl w:val="0"/>
        <w:spacing w:after="100"/>
      </w:pPr>
      <w:r>
        <w:rPr>
          <w:b/>
          <w:sz w:val="24"/>
          <w:szCs w:val="24"/>
        </w:rPr>
        <w:t>SECTION 2 : DES DISPOSITIONS SPECIFIQUES APPLICABLES AUX</w:t>
      </w:r>
    </w:p>
    <w:p w:rsidR="0043422A" w:rsidRDefault="003E0C40">
      <w:pPr>
        <w:widowControl w:val="0"/>
        <w:spacing w:after="100"/>
      </w:pPr>
      <w:r>
        <w:rPr>
          <w:b/>
          <w:sz w:val="24"/>
          <w:szCs w:val="24"/>
        </w:rPr>
        <w:t>EXPORTATIONS DES SERVICES</w:t>
      </w:r>
    </w:p>
    <w:p w:rsidR="0043422A" w:rsidRDefault="003E0C40">
      <w:pPr>
        <w:widowControl w:val="0"/>
        <w:spacing w:after="100"/>
      </w:pPr>
      <w:r>
        <w:rPr>
          <w:b/>
          <w:sz w:val="24"/>
          <w:szCs w:val="24"/>
        </w:rPr>
        <w:t>Article 52 :</w:t>
      </w:r>
    </w:p>
    <w:p w:rsidR="0043422A" w:rsidRDefault="003E0C40">
      <w:pPr>
        <w:widowControl w:val="0"/>
        <w:spacing w:after="100"/>
      </w:pPr>
      <w:r>
        <w:rPr>
          <w:b/>
          <w:sz w:val="24"/>
          <w:szCs w:val="24"/>
        </w:rPr>
        <w:t>Alinéa 1 :</w:t>
      </w:r>
    </w:p>
    <w:p w:rsidR="0043422A" w:rsidRPr="003E0C40" w:rsidRDefault="003E0C40">
      <w:pPr>
        <w:widowControl w:val="0"/>
        <w:spacing w:after="100"/>
        <w:ind w:firstLine="595"/>
        <w:jc w:val="both"/>
        <w:rPr>
          <w:lang w:val="es-ES"/>
        </w:rPr>
      </w:pPr>
      <w:r w:rsidRPr="003E0C40">
        <w:rPr>
          <w:rFonts w:ascii="Verdana" w:eastAsia="Verdana" w:hAnsi="Verdana" w:cs="Verdana"/>
          <w:sz w:val="24"/>
          <w:szCs w:val="24"/>
          <w:lang w:val="es-ES"/>
        </w:rPr>
        <w:t>L'exportateur a l'obligation de se faire payer par le bénéficiaire non- résident des services sur base de la déclaration d'exportation des services modèle « ES » à laquelle sont joints le contrat de service, la facture et/ou tous autres documents justifica</w:t>
      </w:r>
      <w:r w:rsidRPr="003E0C40">
        <w:rPr>
          <w:rFonts w:ascii="Verdana" w:eastAsia="Verdana" w:hAnsi="Verdana" w:cs="Verdana"/>
          <w:sz w:val="24"/>
          <w:szCs w:val="24"/>
          <w:lang w:val="es-ES"/>
        </w:rPr>
        <w:t>tifs selon le cas. Il est tenu de rapatrier le montant reçu en paiement par le canal d'une banque agréée.</w:t>
      </w:r>
    </w:p>
    <w:p w:rsidR="0043422A" w:rsidRPr="003E0C40" w:rsidRDefault="003E0C40">
      <w:pPr>
        <w:widowControl w:val="0"/>
        <w:spacing w:after="100"/>
        <w:rPr>
          <w:lang w:val="es-ES"/>
        </w:rPr>
      </w:pPr>
      <w:r w:rsidRPr="003E0C40">
        <w:rPr>
          <w:b/>
          <w:sz w:val="24"/>
          <w:szCs w:val="24"/>
          <w:lang w:val="es-ES"/>
        </w:rPr>
        <w:t>Alinéa 2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Les services fournis sans souscription préalable de la déclaration pour exportation des services, doivent être régularisés en conformité avec les dispositions de l'article 48 ci-dessus, endéans 15 (quinze) jours à dater de leur réalisation.</w:t>
      </w:r>
    </w:p>
    <w:p w:rsidR="0043422A" w:rsidRPr="003E0C40" w:rsidRDefault="003E0C40">
      <w:pPr>
        <w:rPr>
          <w:lang w:val="es-ES"/>
        </w:rPr>
      </w:pPr>
      <w:r w:rsidRPr="003E0C40">
        <w:rPr>
          <w:lang w:val="es-ES"/>
        </w:rPr>
        <w:br w:type="page"/>
      </w:r>
    </w:p>
    <w:p w:rsidR="0043422A" w:rsidRPr="003E0C40" w:rsidRDefault="003E0C40">
      <w:pPr>
        <w:widowControl w:val="0"/>
        <w:spacing w:after="100"/>
        <w:rPr>
          <w:lang w:val="es-ES"/>
        </w:rPr>
      </w:pPr>
      <w:r w:rsidRPr="003E0C40">
        <w:rPr>
          <w:rFonts w:ascii="Calibri" w:eastAsia="Calibri" w:hAnsi="Calibri" w:cs="Calibri"/>
          <w:lang w:val="es-ES"/>
        </w:rPr>
        <w:lastRenderedPageBreak/>
        <w:t>31</w:t>
      </w:r>
    </w:p>
    <w:p w:rsidR="0043422A" w:rsidRPr="003E0C40" w:rsidRDefault="003E0C40">
      <w:pPr>
        <w:widowControl w:val="0"/>
        <w:spacing w:after="100"/>
        <w:rPr>
          <w:lang w:val="es-ES"/>
        </w:rPr>
      </w:pPr>
      <w:r w:rsidRPr="003E0C40">
        <w:rPr>
          <w:b/>
          <w:sz w:val="24"/>
          <w:szCs w:val="24"/>
          <w:lang w:val="es-ES"/>
        </w:rPr>
        <w:t>Article 53</w:t>
      </w:r>
      <w:r w:rsidRPr="003E0C40">
        <w:rPr>
          <w:b/>
          <w:sz w:val="24"/>
          <w:szCs w:val="24"/>
          <w:lang w:val="es-ES"/>
        </w:rPr>
        <w:t xml:space="preserve"> :</w:t>
      </w:r>
    </w:p>
    <w:p w:rsidR="0043422A" w:rsidRPr="003E0C40" w:rsidRDefault="003E0C40">
      <w:pPr>
        <w:widowControl w:val="0"/>
        <w:spacing w:after="100"/>
        <w:rPr>
          <w:lang w:val="es-ES"/>
        </w:rPr>
      </w:pPr>
      <w:r w:rsidRPr="003E0C40">
        <w:rPr>
          <w:b/>
          <w:sz w:val="24"/>
          <w:szCs w:val="24"/>
          <w:lang w:val="es-ES"/>
        </w:rPr>
        <w:t>Alinéa 1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Le rapatriement des recettes d'exportation des services doit intervenir au plus tard 30 (trente) jours calendriers à compter de la prestation de services.</w:t>
      </w:r>
    </w:p>
    <w:p w:rsidR="0043422A" w:rsidRPr="003E0C40" w:rsidRDefault="003E0C40">
      <w:pPr>
        <w:widowControl w:val="0"/>
        <w:spacing w:after="100"/>
        <w:ind w:firstLine="705"/>
        <w:rPr>
          <w:lang w:val="es-ES"/>
        </w:rPr>
      </w:pPr>
      <w:r w:rsidRPr="003E0C40">
        <w:rPr>
          <w:rFonts w:ascii="Verdana" w:eastAsia="Verdana" w:hAnsi="Verdana" w:cs="Verdana"/>
          <w:sz w:val="24"/>
          <w:szCs w:val="24"/>
          <w:lang w:val="es-ES"/>
        </w:rPr>
        <w:t>La banque agréée intervenante est tenue de veiller au respect de cette disposition.</w:t>
      </w:r>
    </w:p>
    <w:p w:rsidR="0043422A" w:rsidRPr="003E0C40" w:rsidRDefault="003E0C40">
      <w:pPr>
        <w:widowControl w:val="0"/>
        <w:spacing w:after="100"/>
        <w:rPr>
          <w:lang w:val="es-ES"/>
        </w:rPr>
      </w:pPr>
      <w:r w:rsidRPr="003E0C40">
        <w:rPr>
          <w:b/>
          <w:sz w:val="24"/>
          <w:szCs w:val="24"/>
          <w:lang w:val="es-ES"/>
        </w:rPr>
        <w:t>Ali</w:t>
      </w:r>
      <w:r w:rsidRPr="003E0C40">
        <w:rPr>
          <w:b/>
          <w:sz w:val="24"/>
          <w:szCs w:val="24"/>
          <w:lang w:val="es-ES"/>
        </w:rPr>
        <w:t>néa 2 :</w:t>
      </w:r>
    </w:p>
    <w:p w:rsidR="0043422A" w:rsidRPr="003E0C40" w:rsidRDefault="003E0C40">
      <w:pPr>
        <w:widowControl w:val="0"/>
        <w:spacing w:after="100"/>
        <w:ind w:firstLine="705"/>
        <w:rPr>
          <w:lang w:val="es-ES"/>
        </w:rPr>
      </w:pPr>
      <w:r w:rsidRPr="003E0C40">
        <w:rPr>
          <w:rFonts w:ascii="Verdana" w:eastAsia="Verdana" w:hAnsi="Verdana" w:cs="Verdana"/>
          <w:sz w:val="24"/>
          <w:szCs w:val="24"/>
          <w:lang w:val="es-ES"/>
        </w:rPr>
        <w:t>En cas de régularisation, le paiement doit être déclaré 15 (quinze) jours calendriers à dater de sa réalisation.</w:t>
      </w:r>
    </w:p>
    <w:p w:rsidR="0043422A" w:rsidRPr="003E0C40" w:rsidRDefault="003E0C40">
      <w:pPr>
        <w:widowControl w:val="0"/>
        <w:spacing w:after="100"/>
        <w:rPr>
          <w:lang w:val="es-ES"/>
        </w:rPr>
      </w:pPr>
      <w:r w:rsidRPr="003E0C40">
        <w:rPr>
          <w:b/>
          <w:sz w:val="24"/>
          <w:szCs w:val="24"/>
          <w:lang w:val="es-ES"/>
        </w:rPr>
        <w:t>Alinéa 3 :</w:t>
      </w:r>
    </w:p>
    <w:p w:rsidR="0043422A" w:rsidRPr="003E0C40" w:rsidRDefault="003E0C40">
      <w:pPr>
        <w:widowControl w:val="0"/>
        <w:spacing w:after="100"/>
        <w:ind w:firstLine="705"/>
        <w:rPr>
          <w:lang w:val="es-ES"/>
        </w:rPr>
      </w:pPr>
      <w:r w:rsidRPr="003E0C40">
        <w:rPr>
          <w:rFonts w:ascii="Verdana" w:eastAsia="Verdana" w:hAnsi="Verdana" w:cs="Verdana"/>
          <w:sz w:val="24"/>
          <w:szCs w:val="24"/>
          <w:lang w:val="es-ES"/>
        </w:rPr>
        <w:t>Les exportateurs des services ne sont pas tenus de rétrocéder leurs recettes d'exportation aux banques ou à la Banque Centra</w:t>
      </w:r>
      <w:r w:rsidRPr="003E0C40">
        <w:rPr>
          <w:rFonts w:ascii="Verdana" w:eastAsia="Verdana" w:hAnsi="Verdana" w:cs="Verdana"/>
          <w:sz w:val="24"/>
          <w:szCs w:val="24"/>
          <w:lang w:val="es-ES"/>
        </w:rPr>
        <w:t>le du Congo.</w:t>
      </w:r>
    </w:p>
    <w:p w:rsidR="0043422A" w:rsidRPr="003E0C40" w:rsidRDefault="003E0C40">
      <w:pPr>
        <w:widowControl w:val="0"/>
        <w:spacing w:after="100"/>
        <w:ind w:firstLine="705"/>
        <w:rPr>
          <w:lang w:val="es-ES"/>
        </w:rPr>
      </w:pPr>
      <w:r w:rsidRPr="003E0C40">
        <w:rPr>
          <w:rFonts w:ascii="Verdana" w:eastAsia="Verdana" w:hAnsi="Verdana" w:cs="Verdana"/>
          <w:sz w:val="24"/>
          <w:szCs w:val="24"/>
          <w:lang w:val="es-ES"/>
        </w:rPr>
        <w:t>En cas de cession, les conditions et modalités sont à convenir entre la banque et le client.</w:t>
      </w:r>
    </w:p>
    <w:p w:rsidR="0043422A" w:rsidRPr="003E0C40" w:rsidRDefault="003E0C40">
      <w:pPr>
        <w:widowControl w:val="0"/>
        <w:spacing w:after="100"/>
        <w:rPr>
          <w:lang w:val="es-ES"/>
        </w:rPr>
      </w:pPr>
      <w:r w:rsidRPr="003E0C40">
        <w:rPr>
          <w:b/>
          <w:sz w:val="24"/>
          <w:szCs w:val="24"/>
          <w:lang w:val="es-ES"/>
        </w:rPr>
        <w:t>Alinéa 4 :</w:t>
      </w:r>
    </w:p>
    <w:p w:rsidR="0043422A" w:rsidRPr="003E0C40" w:rsidRDefault="003E0C40">
      <w:pPr>
        <w:widowControl w:val="0"/>
        <w:spacing w:after="100"/>
        <w:ind w:firstLine="705"/>
        <w:rPr>
          <w:lang w:val="es-ES"/>
        </w:rPr>
      </w:pPr>
      <w:r w:rsidRPr="003E0C40">
        <w:rPr>
          <w:rFonts w:ascii="Verdana" w:eastAsia="Verdana" w:hAnsi="Verdana" w:cs="Verdana"/>
          <w:sz w:val="24"/>
          <w:szCs w:val="24"/>
          <w:lang w:val="es-ES"/>
        </w:rPr>
        <w:t>La banque agréée est tenue de créditer le compte en devise de l'opérateur économique dans les 48 heures après réception de fonds.</w:t>
      </w:r>
    </w:p>
    <w:p w:rsidR="0043422A" w:rsidRPr="003E0C40" w:rsidRDefault="003E0C40">
      <w:pPr>
        <w:widowControl w:val="0"/>
        <w:spacing w:after="100"/>
        <w:rPr>
          <w:lang w:val="es-ES"/>
        </w:rPr>
      </w:pPr>
      <w:r w:rsidRPr="003E0C40">
        <w:rPr>
          <w:b/>
          <w:sz w:val="24"/>
          <w:szCs w:val="24"/>
          <w:lang w:val="es-ES"/>
        </w:rPr>
        <w:t xml:space="preserve">Alinéa 5 </w:t>
      </w:r>
      <w:r w:rsidRPr="003E0C40">
        <w:rPr>
          <w:b/>
          <w:sz w:val="24"/>
          <w:szCs w:val="24"/>
          <w:lang w:val="es-ES"/>
        </w:rPr>
        <w:t>:</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 xml:space="preserve">Le paiement des services relatifs au matériel envoyé à l'étranger dans le cadre d'un contrat de location doit faire l'objet de souscription d'une déclaration modèle « ES » laquelle doit reprendre dans la case réservée aux modalités de paiement le numéro </w:t>
      </w:r>
      <w:r w:rsidRPr="003E0C40">
        <w:rPr>
          <w:rFonts w:ascii="Verdana" w:eastAsia="Verdana" w:hAnsi="Verdana" w:cs="Verdana"/>
          <w:sz w:val="24"/>
          <w:szCs w:val="24"/>
          <w:lang w:val="es-ES"/>
        </w:rPr>
        <w:t>de la déclaration modèle « EB-Temporaire » ayant couvert l'exportation.</w:t>
      </w:r>
    </w:p>
    <w:p w:rsidR="0043422A" w:rsidRDefault="003E0C40">
      <w:pPr>
        <w:widowControl w:val="0"/>
        <w:spacing w:after="100"/>
      </w:pPr>
      <w:r>
        <w:rPr>
          <w:b/>
          <w:sz w:val="24"/>
          <w:szCs w:val="24"/>
        </w:rPr>
        <w:t>SECTION 3 : DES DISPOSITIONS SPECIFIQUES APPLICABLES AUX</w:t>
      </w:r>
    </w:p>
    <w:p w:rsidR="0043422A" w:rsidRDefault="003E0C40">
      <w:pPr>
        <w:widowControl w:val="0"/>
        <w:spacing w:after="100"/>
      </w:pPr>
      <w:r>
        <w:rPr>
          <w:b/>
          <w:sz w:val="24"/>
          <w:szCs w:val="24"/>
        </w:rPr>
        <w:t>IMPORTATIONS DES SERVICES</w:t>
      </w:r>
    </w:p>
    <w:p w:rsidR="0043422A" w:rsidRDefault="003E0C40">
      <w:pPr>
        <w:widowControl w:val="0"/>
        <w:spacing w:after="100"/>
      </w:pPr>
      <w:r>
        <w:rPr>
          <w:b/>
          <w:sz w:val="24"/>
          <w:szCs w:val="24"/>
        </w:rPr>
        <w:t>Article 54 :</w:t>
      </w:r>
    </w:p>
    <w:p w:rsidR="0043422A" w:rsidRDefault="003E0C40">
      <w:pPr>
        <w:widowControl w:val="0"/>
        <w:spacing w:after="100"/>
      </w:pPr>
      <w:r>
        <w:rPr>
          <w:b/>
          <w:sz w:val="24"/>
          <w:szCs w:val="24"/>
        </w:rPr>
        <w:t>Alinéa 1 :</w:t>
      </w:r>
    </w:p>
    <w:p w:rsidR="0043422A" w:rsidRDefault="003E0C40">
      <w:pPr>
        <w:widowControl w:val="0"/>
        <w:spacing w:after="100"/>
        <w:ind w:firstLine="595"/>
      </w:pPr>
      <w:r>
        <w:rPr>
          <w:rFonts w:ascii="Verdana" w:eastAsia="Verdana" w:hAnsi="Verdana" w:cs="Verdana"/>
          <w:sz w:val="24"/>
          <w:szCs w:val="24"/>
        </w:rPr>
        <w:t>L'importateur peut payer son fournisseur non-résident des services sur base de la déclaration d'importation des services modèle « IS » à</w:t>
      </w:r>
    </w:p>
    <w:p w:rsidR="0043422A" w:rsidRDefault="003E0C40">
      <w:r>
        <w:br w:type="page"/>
      </w:r>
    </w:p>
    <w:p w:rsidR="0043422A" w:rsidRDefault="003E0C40">
      <w:pPr>
        <w:widowControl w:val="0"/>
        <w:spacing w:after="100"/>
      </w:pPr>
      <w:r>
        <w:rPr>
          <w:rFonts w:ascii="Calibri" w:eastAsia="Calibri" w:hAnsi="Calibri" w:cs="Calibri"/>
        </w:rPr>
        <w:lastRenderedPageBreak/>
        <w:t>32</w:t>
      </w:r>
    </w:p>
    <w:p w:rsidR="0043422A" w:rsidRDefault="003E0C40">
      <w:pPr>
        <w:widowControl w:val="0"/>
        <w:spacing w:after="100"/>
        <w:jc w:val="both"/>
      </w:pPr>
      <w:r>
        <w:rPr>
          <w:rFonts w:ascii="Verdana" w:eastAsia="Verdana" w:hAnsi="Verdana" w:cs="Verdana"/>
          <w:sz w:val="24"/>
          <w:szCs w:val="24"/>
        </w:rPr>
        <w:t xml:space="preserve">laquelle sont joints le contrat de service, la facture et/ou tous autres documents justificatifs selon le cas. Il </w:t>
      </w:r>
      <w:r>
        <w:rPr>
          <w:rFonts w:ascii="Verdana" w:eastAsia="Verdana" w:hAnsi="Verdana" w:cs="Verdana"/>
          <w:sz w:val="24"/>
          <w:szCs w:val="24"/>
        </w:rPr>
        <w:t>est tenu d'effectuer le paiement du montant facturé par le canal d'une banque agréée.</w:t>
      </w:r>
    </w:p>
    <w:p w:rsidR="0043422A" w:rsidRPr="003E0C40" w:rsidRDefault="003E0C40">
      <w:pPr>
        <w:widowControl w:val="0"/>
        <w:spacing w:after="100"/>
        <w:rPr>
          <w:lang w:val="es-ES"/>
        </w:rPr>
      </w:pPr>
      <w:r w:rsidRPr="003E0C40">
        <w:rPr>
          <w:b/>
          <w:sz w:val="24"/>
          <w:szCs w:val="24"/>
          <w:lang w:val="es-ES"/>
        </w:rPr>
        <w:t>Alinéa 2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Les services reçus sans souscription préalable de la déclaration pour importation des services, doivent être régularisés en conformité avec les dispositions de</w:t>
      </w:r>
      <w:r w:rsidRPr="003E0C40">
        <w:rPr>
          <w:rFonts w:ascii="Verdana" w:eastAsia="Verdana" w:hAnsi="Verdana" w:cs="Verdana"/>
          <w:sz w:val="24"/>
          <w:szCs w:val="24"/>
          <w:lang w:val="es-ES"/>
        </w:rPr>
        <w:t xml:space="preserve"> l'article 49 ci-dessus, endéans 15 (quinze) jours à dater de leur réalisation.</w:t>
      </w:r>
    </w:p>
    <w:p w:rsidR="0043422A" w:rsidRPr="003E0C40" w:rsidRDefault="003E0C40">
      <w:pPr>
        <w:widowControl w:val="0"/>
        <w:spacing w:after="100"/>
        <w:rPr>
          <w:lang w:val="es-ES"/>
        </w:rPr>
      </w:pPr>
      <w:r w:rsidRPr="003E0C40">
        <w:rPr>
          <w:b/>
          <w:sz w:val="24"/>
          <w:szCs w:val="24"/>
          <w:lang w:val="es-ES"/>
        </w:rPr>
        <w:t>Article 55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Le paiement des importations des services est réalisé au moyen des ressources propres de l'importateur ou des devises acquises auprès d'un intermédiaire agréé.</w:t>
      </w:r>
    </w:p>
    <w:p w:rsidR="0043422A" w:rsidRPr="003E0C40" w:rsidRDefault="003E0C40">
      <w:pPr>
        <w:widowControl w:val="0"/>
        <w:spacing w:after="100"/>
        <w:rPr>
          <w:lang w:val="es-ES"/>
        </w:rPr>
      </w:pPr>
      <w:r w:rsidRPr="003E0C40">
        <w:rPr>
          <w:b/>
          <w:sz w:val="24"/>
          <w:szCs w:val="24"/>
          <w:lang w:val="es-ES"/>
        </w:rPr>
        <w:t>Art</w:t>
      </w:r>
      <w:r w:rsidRPr="003E0C40">
        <w:rPr>
          <w:b/>
          <w:sz w:val="24"/>
          <w:szCs w:val="24"/>
          <w:lang w:val="es-ES"/>
        </w:rPr>
        <w:t>icle 56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Le paiement des services relatifs aux réparations du matériel ou autres équipements ayant fait l'objet d'une exportation temporaire au titre de transformation ou de vérification s'opère sur base de la déclaration d'importation des services modèle</w:t>
      </w:r>
      <w:r w:rsidRPr="003E0C40">
        <w:rPr>
          <w:rFonts w:ascii="Verdana" w:eastAsia="Verdana" w:hAnsi="Verdana" w:cs="Verdana"/>
          <w:sz w:val="24"/>
          <w:szCs w:val="24"/>
          <w:lang w:val="es-ES"/>
        </w:rPr>
        <w:t xml:space="preserve"> « IS » à laquelle, il faut joindre tous les justificatifs requis.</w:t>
      </w:r>
    </w:p>
    <w:p w:rsidR="0043422A" w:rsidRPr="003E0C40" w:rsidRDefault="003E0C40">
      <w:pPr>
        <w:rPr>
          <w:lang w:val="es-ES"/>
        </w:rPr>
      </w:pPr>
      <w:r w:rsidRPr="003E0C40">
        <w:rPr>
          <w:lang w:val="es-ES"/>
        </w:rPr>
        <w:br w:type="page"/>
      </w:r>
    </w:p>
    <w:p w:rsidR="0043422A" w:rsidRDefault="003E0C40">
      <w:pPr>
        <w:widowControl w:val="0"/>
        <w:spacing w:after="100"/>
      </w:pPr>
      <w:r>
        <w:rPr>
          <w:rFonts w:ascii="Calibri" w:eastAsia="Calibri" w:hAnsi="Calibri" w:cs="Calibri"/>
        </w:rPr>
        <w:lastRenderedPageBreak/>
        <w:t>33</w:t>
      </w:r>
    </w:p>
    <w:p w:rsidR="0043422A" w:rsidRDefault="003E0C40">
      <w:pPr>
        <w:widowControl w:val="0"/>
        <w:spacing w:after="100"/>
      </w:pPr>
      <w:r>
        <w:rPr>
          <w:b/>
          <w:sz w:val="24"/>
          <w:szCs w:val="24"/>
        </w:rPr>
        <w:t>CHAPITRE IV : DES REVENUS, CAPITAUX ET OPERATIONS FINAN-</w:t>
      </w:r>
    </w:p>
    <w:p w:rsidR="0043422A" w:rsidRDefault="003E0C40">
      <w:pPr>
        <w:widowControl w:val="0"/>
        <w:spacing w:after="100"/>
      </w:pPr>
      <w:r>
        <w:rPr>
          <w:b/>
          <w:sz w:val="24"/>
          <w:szCs w:val="24"/>
        </w:rPr>
        <w:t>CIERES</w:t>
      </w:r>
    </w:p>
    <w:p w:rsidR="0043422A" w:rsidRDefault="003E0C40">
      <w:pPr>
        <w:widowControl w:val="0"/>
        <w:spacing w:after="100"/>
      </w:pPr>
      <w:r>
        <w:rPr>
          <w:b/>
          <w:sz w:val="24"/>
          <w:szCs w:val="24"/>
        </w:rPr>
        <w:t>SECTION 1 : DES DISPOSITIONS COMMUNES APPLICABLES AUX</w:t>
      </w:r>
    </w:p>
    <w:p w:rsidR="0043422A" w:rsidRDefault="003E0C40">
      <w:pPr>
        <w:widowControl w:val="0"/>
        <w:spacing w:after="100"/>
      </w:pPr>
      <w:r>
        <w:rPr>
          <w:b/>
          <w:sz w:val="24"/>
          <w:szCs w:val="24"/>
        </w:rPr>
        <w:t>REVENUS, CAPITAUX ET OPERATIONS FINANCIERES</w:t>
      </w:r>
    </w:p>
    <w:p w:rsidR="0043422A" w:rsidRDefault="003E0C40">
      <w:pPr>
        <w:widowControl w:val="0"/>
        <w:spacing w:after="100"/>
      </w:pPr>
      <w:r>
        <w:rPr>
          <w:b/>
          <w:sz w:val="24"/>
          <w:szCs w:val="24"/>
        </w:rPr>
        <w:t>Article 57 :</w:t>
      </w:r>
    </w:p>
    <w:p w:rsidR="0043422A" w:rsidRDefault="003E0C40">
      <w:pPr>
        <w:widowControl w:val="0"/>
        <w:spacing w:after="100"/>
      </w:pPr>
      <w:r>
        <w:rPr>
          <w:b/>
          <w:sz w:val="24"/>
          <w:szCs w:val="24"/>
        </w:rPr>
        <w:t>Alinéa 1 :</w:t>
      </w:r>
    </w:p>
    <w:p w:rsidR="0043422A" w:rsidRDefault="003E0C40">
      <w:pPr>
        <w:widowControl w:val="0"/>
        <w:spacing w:after="100"/>
        <w:ind w:firstLine="710"/>
      </w:pPr>
      <w:r>
        <w:rPr>
          <w:rFonts w:ascii="Verdana" w:eastAsia="Verdana" w:hAnsi="Verdana" w:cs="Verdana"/>
          <w:sz w:val="24"/>
          <w:szCs w:val="24"/>
        </w:rPr>
        <w:t>Les résidents sont autorisés à envoyer ou à recevoir des fonds au titre de revenus, de capitaux et d'opérations financières.</w:t>
      </w:r>
    </w:p>
    <w:p w:rsidR="0043422A" w:rsidRDefault="003E0C40">
      <w:pPr>
        <w:widowControl w:val="0"/>
        <w:spacing w:after="100"/>
      </w:pPr>
      <w:r>
        <w:rPr>
          <w:b/>
          <w:sz w:val="24"/>
          <w:szCs w:val="24"/>
        </w:rPr>
        <w:t>Alinéa 2 :</w:t>
      </w:r>
    </w:p>
    <w:p w:rsidR="0043422A" w:rsidRDefault="003E0C40">
      <w:pPr>
        <w:widowControl w:val="0"/>
        <w:spacing w:after="100"/>
        <w:ind w:firstLine="710"/>
        <w:jc w:val="both"/>
      </w:pPr>
      <w:r>
        <w:rPr>
          <w:rFonts w:ascii="Verdana" w:eastAsia="Verdana" w:hAnsi="Verdana" w:cs="Verdana"/>
          <w:sz w:val="24"/>
          <w:szCs w:val="24"/>
        </w:rPr>
        <w:t>Tout résident désireux de réaliser une opération avec un non résident au titre de revenus, capitaux et opérat</w:t>
      </w:r>
      <w:r>
        <w:rPr>
          <w:rFonts w:ascii="Verdana" w:eastAsia="Verdana" w:hAnsi="Verdana" w:cs="Verdana"/>
          <w:sz w:val="24"/>
          <w:szCs w:val="24"/>
        </w:rPr>
        <w:t>ions financières est tenu de la domicilier auprès d'une banque agréée.</w:t>
      </w:r>
    </w:p>
    <w:p w:rsidR="0043422A" w:rsidRDefault="003E0C40">
      <w:pPr>
        <w:widowControl w:val="0"/>
        <w:spacing w:after="100"/>
        <w:ind w:firstLine="710"/>
        <w:jc w:val="both"/>
      </w:pPr>
      <w:r>
        <w:rPr>
          <w:rFonts w:ascii="Verdana" w:eastAsia="Verdana" w:hAnsi="Verdana" w:cs="Verdana"/>
          <w:sz w:val="24"/>
          <w:szCs w:val="24"/>
        </w:rPr>
        <w:t>Lors de la souscription de la déclaration de transfert des Revenus et Capitaux modèle « RC », le résident donneur d'ordre ou bénéficiaire doit y joindre tout document justificatif.</w:t>
      </w:r>
    </w:p>
    <w:p w:rsidR="0043422A" w:rsidRPr="003E0C40" w:rsidRDefault="003E0C40">
      <w:pPr>
        <w:widowControl w:val="0"/>
        <w:spacing w:after="100"/>
        <w:rPr>
          <w:lang w:val="es-ES"/>
        </w:rPr>
      </w:pPr>
      <w:r w:rsidRPr="003E0C40">
        <w:rPr>
          <w:b/>
          <w:sz w:val="24"/>
          <w:szCs w:val="24"/>
          <w:lang w:val="es-ES"/>
        </w:rPr>
        <w:t>Alin</w:t>
      </w:r>
      <w:r w:rsidRPr="003E0C40">
        <w:rPr>
          <w:b/>
          <w:sz w:val="24"/>
          <w:szCs w:val="24"/>
          <w:lang w:val="es-ES"/>
        </w:rPr>
        <w:t>éa 3 :</w:t>
      </w:r>
    </w:p>
    <w:p w:rsidR="0043422A" w:rsidRPr="003E0C40" w:rsidRDefault="003E0C40">
      <w:pPr>
        <w:widowControl w:val="0"/>
        <w:spacing w:after="100"/>
        <w:ind w:firstLine="710"/>
        <w:jc w:val="both"/>
        <w:rPr>
          <w:lang w:val="es-ES"/>
        </w:rPr>
      </w:pPr>
      <w:r w:rsidRPr="003E0C40">
        <w:rPr>
          <w:rFonts w:ascii="Verdana" w:eastAsia="Verdana" w:hAnsi="Verdana" w:cs="Verdana"/>
          <w:sz w:val="24"/>
          <w:szCs w:val="24"/>
          <w:lang w:val="es-ES"/>
        </w:rPr>
        <w:t>Les revenus issus des opérations financières doivent être déclarés auprès de la Banque Centrale du Congo via la banque agréée dans un délai de 30 (trente) jours à dater de leur réalisation.</w:t>
      </w:r>
    </w:p>
    <w:p w:rsidR="0043422A" w:rsidRPr="003E0C40" w:rsidRDefault="003E0C40">
      <w:pPr>
        <w:widowControl w:val="0"/>
        <w:spacing w:after="100"/>
        <w:rPr>
          <w:lang w:val="es-ES"/>
        </w:rPr>
      </w:pPr>
      <w:r w:rsidRPr="003E0C40">
        <w:rPr>
          <w:b/>
          <w:sz w:val="24"/>
          <w:szCs w:val="24"/>
          <w:lang w:val="es-ES"/>
        </w:rPr>
        <w:t>Alinéa 4 :</w:t>
      </w:r>
    </w:p>
    <w:p w:rsidR="0043422A" w:rsidRPr="003E0C40" w:rsidRDefault="003E0C40">
      <w:pPr>
        <w:widowControl w:val="0"/>
        <w:spacing w:after="100"/>
        <w:ind w:firstLine="710"/>
        <w:jc w:val="both"/>
        <w:rPr>
          <w:lang w:val="es-ES"/>
        </w:rPr>
      </w:pPr>
      <w:r w:rsidRPr="003E0C40">
        <w:rPr>
          <w:rFonts w:ascii="Verdana" w:eastAsia="Verdana" w:hAnsi="Verdana" w:cs="Verdana"/>
          <w:sz w:val="24"/>
          <w:szCs w:val="24"/>
          <w:lang w:val="es-ES"/>
        </w:rPr>
        <w:t>Les revenus issus des opérations d'investissement doivent être rapatriés dans un délai de 30 (trente) jours à dater de leur réalisation, sauf si le résident est autorisé de les réinvestir.</w:t>
      </w:r>
    </w:p>
    <w:p w:rsidR="0043422A" w:rsidRPr="003E0C40" w:rsidRDefault="003E0C40">
      <w:pPr>
        <w:widowControl w:val="0"/>
        <w:spacing w:after="100"/>
        <w:rPr>
          <w:lang w:val="es-ES"/>
        </w:rPr>
      </w:pPr>
      <w:r w:rsidRPr="003E0C40">
        <w:rPr>
          <w:b/>
          <w:sz w:val="24"/>
          <w:szCs w:val="24"/>
          <w:lang w:val="es-ES"/>
        </w:rPr>
        <w:t>Alinéa 5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La Banque agréée par laquelle l'opération financière est</w:t>
      </w:r>
      <w:r w:rsidRPr="003E0C40">
        <w:rPr>
          <w:rFonts w:ascii="Verdana" w:eastAsia="Verdana" w:hAnsi="Verdana" w:cs="Verdana"/>
          <w:sz w:val="24"/>
          <w:szCs w:val="24"/>
          <w:lang w:val="es-ES"/>
        </w:rPr>
        <w:t xml:space="preserve"> réalisée, est tenue d'assurer le suivi de la déclaration du revenu généré ainsi que de son rapatriement et/ou, le cas échéant, du produit de son réinvestissement.</w:t>
      </w:r>
    </w:p>
    <w:p w:rsidR="0043422A" w:rsidRPr="003E0C40" w:rsidRDefault="003E0C40">
      <w:pPr>
        <w:rPr>
          <w:lang w:val="es-ES"/>
        </w:rPr>
      </w:pPr>
      <w:r w:rsidRPr="003E0C40">
        <w:rPr>
          <w:lang w:val="es-ES"/>
        </w:rPr>
        <w:br w:type="page"/>
      </w:r>
    </w:p>
    <w:p w:rsidR="0043422A" w:rsidRPr="003E0C40" w:rsidRDefault="003E0C40">
      <w:pPr>
        <w:widowControl w:val="0"/>
        <w:spacing w:after="100"/>
        <w:rPr>
          <w:lang w:val="es-ES"/>
        </w:rPr>
      </w:pPr>
      <w:r w:rsidRPr="003E0C40">
        <w:rPr>
          <w:rFonts w:ascii="Calibri" w:eastAsia="Calibri" w:hAnsi="Calibri" w:cs="Calibri"/>
          <w:lang w:val="es-ES"/>
        </w:rPr>
        <w:lastRenderedPageBreak/>
        <w:t>34</w:t>
      </w:r>
    </w:p>
    <w:p w:rsidR="0043422A" w:rsidRPr="003E0C40" w:rsidRDefault="003E0C40">
      <w:pPr>
        <w:widowControl w:val="0"/>
        <w:spacing w:after="100"/>
        <w:rPr>
          <w:lang w:val="es-ES"/>
        </w:rPr>
      </w:pPr>
      <w:r w:rsidRPr="003E0C40">
        <w:rPr>
          <w:b/>
          <w:sz w:val="24"/>
          <w:szCs w:val="24"/>
          <w:lang w:val="es-ES"/>
        </w:rPr>
        <w:t>Article 58 :</w:t>
      </w:r>
    </w:p>
    <w:p w:rsidR="0043422A" w:rsidRPr="003E0C40" w:rsidRDefault="003E0C40">
      <w:pPr>
        <w:widowControl w:val="0"/>
        <w:spacing w:after="100"/>
        <w:rPr>
          <w:lang w:val="es-ES"/>
        </w:rPr>
      </w:pPr>
      <w:r w:rsidRPr="003E0C40">
        <w:rPr>
          <w:b/>
          <w:sz w:val="24"/>
          <w:szCs w:val="24"/>
          <w:lang w:val="es-ES"/>
        </w:rPr>
        <w:t>Alinéa 1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Toute opération relative aux transferts des revenus et des capi</w:t>
      </w:r>
      <w:r w:rsidRPr="003E0C40">
        <w:rPr>
          <w:rFonts w:ascii="Verdana" w:eastAsia="Verdana" w:hAnsi="Verdana" w:cs="Verdana"/>
          <w:sz w:val="24"/>
          <w:szCs w:val="24"/>
          <w:lang w:val="es-ES"/>
        </w:rPr>
        <w:t>taux d'une valeur égale ou supérieure à USD 10.000 ou son équivalent en d'autres devises requiert la souscription d'une déclaration modèle « RC » auprès d'une banque agréée</w:t>
      </w:r>
    </w:p>
    <w:p w:rsidR="0043422A" w:rsidRPr="003E0C40" w:rsidRDefault="003E0C40">
      <w:pPr>
        <w:widowControl w:val="0"/>
        <w:spacing w:after="100"/>
        <w:rPr>
          <w:lang w:val="es-ES"/>
        </w:rPr>
      </w:pPr>
      <w:r w:rsidRPr="003E0C40">
        <w:rPr>
          <w:b/>
          <w:sz w:val="24"/>
          <w:szCs w:val="24"/>
          <w:lang w:val="es-ES"/>
        </w:rPr>
        <w:t>Alinéa 2</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Quant aux opérations financières, la souscription d'une déclaration des re</w:t>
      </w:r>
      <w:r w:rsidRPr="003E0C40">
        <w:rPr>
          <w:rFonts w:ascii="Verdana" w:eastAsia="Verdana" w:hAnsi="Verdana" w:cs="Verdana"/>
          <w:sz w:val="24"/>
          <w:szCs w:val="24"/>
          <w:lang w:val="es-ES"/>
        </w:rPr>
        <w:t>venus et capitaux modèle « RC » est préalable quel qu'en soit le montant auprès d'une banque agréée.</w:t>
      </w:r>
    </w:p>
    <w:p w:rsidR="0043422A" w:rsidRPr="003E0C40" w:rsidRDefault="003E0C40">
      <w:pPr>
        <w:widowControl w:val="0"/>
        <w:spacing w:after="100"/>
        <w:rPr>
          <w:lang w:val="es-ES"/>
        </w:rPr>
      </w:pPr>
      <w:r w:rsidRPr="003E0C40">
        <w:rPr>
          <w:b/>
          <w:sz w:val="24"/>
          <w:szCs w:val="24"/>
          <w:lang w:val="es-ES"/>
        </w:rPr>
        <w:t>Article 59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Pour tout paiement à effectuer ou à recevoir au titre des revenus, capitaux et opérations financières, la banque agréée intervenante est tenue</w:t>
      </w:r>
      <w:r w:rsidRPr="003E0C40">
        <w:rPr>
          <w:rFonts w:ascii="Verdana" w:eastAsia="Verdana" w:hAnsi="Verdana" w:cs="Verdana"/>
          <w:sz w:val="24"/>
          <w:szCs w:val="24"/>
          <w:lang w:val="es-ES"/>
        </w:rPr>
        <w:t xml:space="preserve"> d'établir une déclaration des dépenses ou des recettes en monnaies étrangères dans les 72 heures à dater de sa réalisation.</w:t>
      </w:r>
    </w:p>
    <w:p w:rsidR="0043422A" w:rsidRDefault="003E0C40">
      <w:pPr>
        <w:widowControl w:val="0"/>
        <w:spacing w:after="100"/>
      </w:pPr>
      <w:r>
        <w:rPr>
          <w:b/>
          <w:sz w:val="24"/>
          <w:szCs w:val="24"/>
        </w:rPr>
        <w:t>SECTION 2 : DES DISPOSITIONS SPECIFIQUES APPLICABLES AUX</w:t>
      </w:r>
    </w:p>
    <w:p w:rsidR="0043422A" w:rsidRDefault="003E0C40">
      <w:pPr>
        <w:widowControl w:val="0"/>
        <w:spacing w:after="100"/>
      </w:pPr>
      <w:r>
        <w:rPr>
          <w:b/>
          <w:sz w:val="24"/>
          <w:szCs w:val="24"/>
        </w:rPr>
        <w:t>REVENUS</w:t>
      </w:r>
    </w:p>
    <w:p w:rsidR="0043422A" w:rsidRDefault="003E0C40">
      <w:pPr>
        <w:widowControl w:val="0"/>
        <w:spacing w:after="100"/>
      </w:pPr>
      <w:r>
        <w:rPr>
          <w:b/>
          <w:sz w:val="24"/>
          <w:szCs w:val="24"/>
        </w:rPr>
        <w:t>Sous-section 2.1. : Des revenus primaires</w:t>
      </w:r>
    </w:p>
    <w:p w:rsidR="0043422A" w:rsidRDefault="003E0C40">
      <w:pPr>
        <w:widowControl w:val="0"/>
        <w:spacing w:after="100"/>
      </w:pPr>
      <w:r>
        <w:rPr>
          <w:b/>
          <w:sz w:val="24"/>
          <w:szCs w:val="24"/>
        </w:rPr>
        <w:t>Article 60 :</w:t>
      </w:r>
    </w:p>
    <w:p w:rsidR="0043422A" w:rsidRDefault="003E0C40">
      <w:pPr>
        <w:widowControl w:val="0"/>
        <w:spacing w:after="100"/>
        <w:ind w:firstLine="705"/>
      </w:pPr>
      <w:r>
        <w:rPr>
          <w:rFonts w:ascii="Verdana" w:eastAsia="Verdana" w:hAnsi="Verdana" w:cs="Verdana"/>
          <w:sz w:val="24"/>
          <w:szCs w:val="24"/>
        </w:rPr>
        <w:t>Toute opéra</w:t>
      </w:r>
      <w:r>
        <w:rPr>
          <w:rFonts w:ascii="Verdana" w:eastAsia="Verdana" w:hAnsi="Verdana" w:cs="Verdana"/>
          <w:sz w:val="24"/>
          <w:szCs w:val="24"/>
        </w:rPr>
        <w:t>tion de transfert au titre de revenus primaires est autorisée moyennant la souscription d'une déclaration modèle RC.</w:t>
      </w:r>
    </w:p>
    <w:p w:rsidR="0043422A" w:rsidRDefault="003E0C40">
      <w:pPr>
        <w:widowControl w:val="0"/>
        <w:spacing w:after="100"/>
        <w:ind w:firstLine="705"/>
        <w:jc w:val="both"/>
      </w:pPr>
      <w:r>
        <w:rPr>
          <w:rFonts w:ascii="Verdana" w:eastAsia="Verdana" w:hAnsi="Verdana" w:cs="Verdana"/>
          <w:sz w:val="24"/>
          <w:szCs w:val="24"/>
        </w:rPr>
        <w:t xml:space="preserve">Les revenus énumérés ci-après peuvent être envoyés par le débit ou reçus par le crédit d'un compte en devise du résident auprès du système </w:t>
      </w:r>
      <w:r>
        <w:rPr>
          <w:rFonts w:ascii="Verdana" w:eastAsia="Verdana" w:hAnsi="Verdana" w:cs="Verdana"/>
          <w:sz w:val="24"/>
          <w:szCs w:val="24"/>
        </w:rPr>
        <w:t>bancaire national.</w:t>
      </w:r>
    </w:p>
    <w:p w:rsidR="0043422A" w:rsidRDefault="003E0C40">
      <w:pPr>
        <w:widowControl w:val="0"/>
        <w:spacing w:after="100"/>
      </w:pPr>
      <w:r>
        <w:rPr>
          <w:rFonts w:ascii="Verdana" w:eastAsia="Verdana" w:hAnsi="Verdana" w:cs="Verdana"/>
          <w:sz w:val="24"/>
          <w:szCs w:val="24"/>
        </w:rPr>
        <w:t>Il s'agit de :</w:t>
      </w:r>
    </w:p>
    <w:p w:rsidR="0043422A" w:rsidRDefault="003E0C40">
      <w:pPr>
        <w:widowControl w:val="0"/>
        <w:spacing w:after="100"/>
      </w:pPr>
      <w:r>
        <w:rPr>
          <w:rFonts w:ascii="Verdana" w:eastAsia="Verdana" w:hAnsi="Verdana" w:cs="Verdana"/>
          <w:sz w:val="24"/>
          <w:szCs w:val="24"/>
        </w:rPr>
        <w:t xml:space="preserve">a) La rémunération des salariés ; b) Les revenus d'investissements (intérêts, revenus distribués des sociétés, , bénéfices réinvestis d'investissements directs étrangers, revenus d'investissements attribués aux détenteurs </w:t>
      </w:r>
      <w:r>
        <w:rPr>
          <w:rFonts w:ascii="Verdana" w:eastAsia="Verdana" w:hAnsi="Verdana" w:cs="Verdana"/>
          <w:sz w:val="24"/>
          <w:szCs w:val="24"/>
        </w:rPr>
        <w:t>de parts de fonds d'investissement, Revenus d'investissements attribués aux assurés,</w:t>
      </w:r>
    </w:p>
    <w:p w:rsidR="0043422A" w:rsidRDefault="003E0C40">
      <w:r>
        <w:br w:type="page"/>
      </w:r>
    </w:p>
    <w:p w:rsidR="0043422A" w:rsidRPr="003E0C40" w:rsidRDefault="003E0C40">
      <w:pPr>
        <w:widowControl w:val="0"/>
        <w:spacing w:after="100"/>
        <w:rPr>
          <w:lang w:val="es-ES"/>
        </w:rPr>
      </w:pPr>
      <w:r w:rsidRPr="003E0C40">
        <w:rPr>
          <w:rFonts w:ascii="Calibri" w:eastAsia="Calibri" w:hAnsi="Calibri" w:cs="Calibri"/>
          <w:lang w:val="es-ES"/>
        </w:rPr>
        <w:lastRenderedPageBreak/>
        <w:t>35</w:t>
      </w:r>
    </w:p>
    <w:p w:rsidR="0043422A" w:rsidRPr="003E0C40" w:rsidRDefault="003E0C40">
      <w:pPr>
        <w:widowControl w:val="0"/>
        <w:spacing w:after="100"/>
        <w:rPr>
          <w:lang w:val="es-ES"/>
        </w:rPr>
      </w:pPr>
      <w:r w:rsidRPr="003E0C40">
        <w:rPr>
          <w:rFonts w:ascii="Verdana" w:eastAsia="Verdana" w:hAnsi="Verdana" w:cs="Verdana"/>
          <w:sz w:val="24"/>
          <w:szCs w:val="24"/>
          <w:lang w:val="es-ES"/>
        </w:rPr>
        <w:t>aux bénéficiaires de fonds de pension et aux bénéficiaires de régimes de garanties standard ) ; c) Autres revenus primaires (impôt sur la production et les importations,</w:t>
      </w:r>
    </w:p>
    <w:p w:rsidR="0043422A" w:rsidRDefault="003E0C40">
      <w:pPr>
        <w:widowControl w:val="0"/>
        <w:spacing w:after="100"/>
      </w:pPr>
      <w:r>
        <w:rPr>
          <w:rFonts w:ascii="Verdana" w:eastAsia="Verdana" w:hAnsi="Verdana" w:cs="Verdana"/>
          <w:sz w:val="24"/>
          <w:szCs w:val="24"/>
        </w:rPr>
        <w:t>subventions et loyers).</w:t>
      </w:r>
    </w:p>
    <w:p w:rsidR="0043422A" w:rsidRDefault="003E0C40">
      <w:pPr>
        <w:widowControl w:val="0"/>
        <w:spacing w:after="100"/>
      </w:pPr>
      <w:r>
        <w:rPr>
          <w:b/>
          <w:sz w:val="24"/>
          <w:szCs w:val="24"/>
        </w:rPr>
        <w:t>Sous-section 2.2. : Des revenus secondaires</w:t>
      </w:r>
    </w:p>
    <w:p w:rsidR="0043422A" w:rsidRDefault="003E0C40">
      <w:pPr>
        <w:widowControl w:val="0"/>
        <w:spacing w:after="100"/>
      </w:pPr>
      <w:r>
        <w:rPr>
          <w:b/>
          <w:sz w:val="24"/>
          <w:szCs w:val="24"/>
        </w:rPr>
        <w:t>Article 61 :</w:t>
      </w:r>
    </w:p>
    <w:p w:rsidR="0043422A" w:rsidRDefault="003E0C40">
      <w:pPr>
        <w:widowControl w:val="0"/>
        <w:spacing w:after="100"/>
        <w:ind w:firstLine="705"/>
      </w:pPr>
      <w:r>
        <w:rPr>
          <w:rFonts w:ascii="Verdana" w:eastAsia="Verdana" w:hAnsi="Verdana" w:cs="Verdana"/>
          <w:sz w:val="24"/>
          <w:szCs w:val="24"/>
        </w:rPr>
        <w:t>Toute opération de transfert au titre de revenus secondaires est autorisée moyennant la souscription d'une déclaration modèle « RC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Les revenus énumérés ci-après peuvent être envoyés par le débit ou reçus par le crédit d'un compte en devise du résident a</w:t>
      </w:r>
      <w:r w:rsidRPr="003E0C40">
        <w:rPr>
          <w:rFonts w:ascii="Verdana" w:eastAsia="Verdana" w:hAnsi="Verdana" w:cs="Verdana"/>
          <w:sz w:val="24"/>
          <w:szCs w:val="24"/>
          <w:lang w:val="es-ES"/>
        </w:rPr>
        <w:t>uprès du système bancaire national.</w:t>
      </w:r>
    </w:p>
    <w:p w:rsidR="0043422A" w:rsidRPr="003E0C40" w:rsidRDefault="003E0C40">
      <w:pPr>
        <w:widowControl w:val="0"/>
        <w:spacing w:after="100"/>
        <w:rPr>
          <w:lang w:val="es-ES"/>
        </w:rPr>
      </w:pPr>
      <w:r w:rsidRPr="003E0C40">
        <w:rPr>
          <w:rFonts w:ascii="Verdana" w:eastAsia="Verdana" w:hAnsi="Verdana" w:cs="Verdana"/>
          <w:sz w:val="24"/>
          <w:szCs w:val="24"/>
          <w:lang w:val="es-ES"/>
        </w:rPr>
        <w:t>Il s'agit :</w:t>
      </w:r>
    </w:p>
    <w:p w:rsidR="0043422A" w:rsidRPr="003E0C40" w:rsidRDefault="003E0C40">
      <w:pPr>
        <w:widowControl w:val="0"/>
        <w:spacing w:after="100"/>
        <w:rPr>
          <w:lang w:val="es-ES"/>
        </w:rPr>
      </w:pPr>
      <w:r w:rsidRPr="003E0C40">
        <w:rPr>
          <w:sz w:val="24"/>
          <w:szCs w:val="24"/>
          <w:lang w:val="es-ES"/>
        </w:rPr>
        <w:t xml:space="preserve">a) des impôts courants sur le revenu, le patrimoine, etc. ; b) des cotisations sociales ; c) des prestations sociales ; d) des primes nettes d'assurance-dommages ; e) des indemnités d'assurance-dommages ; f) </w:t>
      </w:r>
      <w:r w:rsidRPr="003E0C40">
        <w:rPr>
          <w:sz w:val="24"/>
          <w:szCs w:val="24"/>
          <w:lang w:val="es-ES"/>
        </w:rPr>
        <w:t>de la coopération internationale courante ; g) des transferts courants divers ; h) des ajustements opérés en cas de variation des droits à pension.</w:t>
      </w:r>
    </w:p>
    <w:p w:rsidR="0043422A" w:rsidRPr="003E0C40" w:rsidRDefault="003E0C40">
      <w:pPr>
        <w:widowControl w:val="0"/>
        <w:spacing w:after="100"/>
        <w:rPr>
          <w:lang w:val="es-ES"/>
        </w:rPr>
      </w:pPr>
      <w:r w:rsidRPr="003E0C40">
        <w:rPr>
          <w:b/>
          <w:sz w:val="24"/>
          <w:szCs w:val="24"/>
          <w:lang w:val="es-ES"/>
        </w:rPr>
        <w:t>Article 62 :</w:t>
      </w:r>
    </w:p>
    <w:p w:rsidR="0043422A" w:rsidRPr="003E0C40" w:rsidRDefault="003E0C40">
      <w:pPr>
        <w:widowControl w:val="0"/>
        <w:spacing w:after="100"/>
        <w:ind w:firstLine="705"/>
        <w:jc w:val="both"/>
        <w:rPr>
          <w:lang w:val="es-ES"/>
        </w:rPr>
      </w:pPr>
      <w:r w:rsidRPr="003E0C40">
        <w:rPr>
          <w:rFonts w:ascii="Verdana" w:eastAsia="Verdana" w:hAnsi="Verdana" w:cs="Verdana"/>
          <w:sz w:val="24"/>
          <w:szCs w:val="24"/>
          <w:lang w:val="es-ES"/>
        </w:rPr>
        <w:t xml:space="preserve">Les transferts des revenus secondaires en espèces ou en nature entre administrations publiques </w:t>
      </w:r>
      <w:r w:rsidRPr="003E0C40">
        <w:rPr>
          <w:rFonts w:ascii="Verdana" w:eastAsia="Verdana" w:hAnsi="Verdana" w:cs="Verdana"/>
          <w:sz w:val="24"/>
          <w:szCs w:val="24"/>
          <w:lang w:val="es-ES"/>
        </w:rPr>
        <w:t>doivent être reçus ou exécutés uniquement par le canal d'une banque agréée.</w:t>
      </w:r>
    </w:p>
    <w:p w:rsidR="0043422A" w:rsidRPr="003E0C40" w:rsidRDefault="003E0C40">
      <w:pPr>
        <w:widowControl w:val="0"/>
        <w:spacing w:after="100"/>
        <w:ind w:firstLine="705"/>
        <w:rPr>
          <w:lang w:val="es-ES"/>
        </w:rPr>
      </w:pPr>
      <w:r w:rsidRPr="003E0C40">
        <w:rPr>
          <w:rFonts w:ascii="Verdana" w:eastAsia="Verdana" w:hAnsi="Verdana" w:cs="Verdana"/>
          <w:sz w:val="24"/>
          <w:szCs w:val="24"/>
          <w:lang w:val="es-ES"/>
        </w:rPr>
        <w:t>Il en est de même du transfert des revenus secondaires entre « les secteurs autres que les administrations publiques » et les résidents.</w:t>
      </w:r>
    </w:p>
    <w:p w:rsidR="0043422A" w:rsidRDefault="003E0C40">
      <w:pPr>
        <w:widowControl w:val="0"/>
        <w:spacing w:after="100"/>
      </w:pPr>
      <w:r>
        <w:rPr>
          <w:b/>
          <w:sz w:val="24"/>
          <w:szCs w:val="24"/>
        </w:rPr>
        <w:t>SECTION 3 : DES DISPOSITIONS SPECIFIQUES AP</w:t>
      </w:r>
      <w:r>
        <w:rPr>
          <w:b/>
          <w:sz w:val="24"/>
          <w:szCs w:val="24"/>
        </w:rPr>
        <w:t>PLICABLES AUX</w:t>
      </w:r>
    </w:p>
    <w:p w:rsidR="0043422A" w:rsidRDefault="003E0C40">
      <w:pPr>
        <w:widowControl w:val="0"/>
        <w:spacing w:after="100"/>
      </w:pPr>
      <w:r>
        <w:rPr>
          <w:b/>
          <w:sz w:val="24"/>
          <w:szCs w:val="24"/>
        </w:rPr>
        <w:t>CAPITAUX</w:t>
      </w:r>
    </w:p>
    <w:p w:rsidR="0043422A" w:rsidRDefault="003E0C40">
      <w:pPr>
        <w:widowControl w:val="0"/>
        <w:spacing w:after="100"/>
      </w:pPr>
      <w:r>
        <w:rPr>
          <w:b/>
          <w:sz w:val="24"/>
          <w:szCs w:val="24"/>
        </w:rPr>
        <w:t>Article 63:</w:t>
      </w:r>
    </w:p>
    <w:p w:rsidR="0043422A" w:rsidRDefault="003E0C40">
      <w:pPr>
        <w:widowControl w:val="0"/>
        <w:spacing w:after="100"/>
        <w:ind w:firstLine="705"/>
      </w:pPr>
      <w:r>
        <w:rPr>
          <w:rFonts w:ascii="Verdana" w:eastAsia="Verdana" w:hAnsi="Verdana" w:cs="Verdana"/>
          <w:sz w:val="24"/>
          <w:szCs w:val="24"/>
        </w:rPr>
        <w:t>Toute opération de transfert en capital est autorisée moyennant la souscription d'une déclaration modèle RC.</w:t>
      </w:r>
    </w:p>
    <w:p w:rsidR="0043422A" w:rsidRDefault="003E0C40">
      <w:r>
        <w:br w:type="page"/>
      </w:r>
    </w:p>
    <w:p w:rsidR="0043422A" w:rsidRDefault="003E0C40">
      <w:pPr>
        <w:widowControl w:val="0"/>
        <w:spacing w:after="100"/>
      </w:pPr>
      <w:r>
        <w:rPr>
          <w:rFonts w:ascii="Calibri" w:eastAsia="Calibri" w:hAnsi="Calibri" w:cs="Calibri"/>
        </w:rPr>
        <w:lastRenderedPageBreak/>
        <w:t>36</w:t>
      </w:r>
    </w:p>
    <w:p w:rsidR="0043422A" w:rsidRDefault="003E0C40">
      <w:pPr>
        <w:widowControl w:val="0"/>
        <w:spacing w:after="100"/>
      </w:pPr>
      <w:r>
        <w:rPr>
          <w:b/>
          <w:sz w:val="24"/>
          <w:szCs w:val="24"/>
        </w:rPr>
        <w:t>Article 64 :</w:t>
      </w:r>
    </w:p>
    <w:p w:rsidR="0043422A" w:rsidRDefault="003E0C40">
      <w:pPr>
        <w:widowControl w:val="0"/>
        <w:spacing w:after="100"/>
        <w:ind w:firstLine="566"/>
        <w:jc w:val="both"/>
      </w:pPr>
      <w:r>
        <w:rPr>
          <w:rFonts w:ascii="Verdana" w:eastAsia="Verdana" w:hAnsi="Verdana" w:cs="Verdana"/>
          <w:sz w:val="24"/>
          <w:szCs w:val="24"/>
        </w:rPr>
        <w:t>Les capitaux énumérés ci-après peuvent être envoyés par le débit ou reçus par le crédit d'un c</w:t>
      </w:r>
      <w:r>
        <w:rPr>
          <w:rFonts w:ascii="Verdana" w:eastAsia="Verdana" w:hAnsi="Verdana" w:cs="Verdana"/>
          <w:sz w:val="24"/>
          <w:szCs w:val="24"/>
        </w:rPr>
        <w:t>ompte en devise du résident auprès du système bancaire national.</w:t>
      </w:r>
    </w:p>
    <w:p w:rsidR="0043422A" w:rsidRDefault="003E0C40">
      <w:pPr>
        <w:widowControl w:val="0"/>
        <w:spacing w:after="100"/>
      </w:pPr>
      <w:r>
        <w:rPr>
          <w:sz w:val="24"/>
          <w:szCs w:val="24"/>
        </w:rPr>
        <w:t>Il s'agit des : a) actifs non financiers non produits ; b) transferts en capital (impôts en capital, aides à l'investissement, remise</w:t>
      </w:r>
    </w:p>
    <w:p w:rsidR="0043422A" w:rsidRDefault="003E0C40">
      <w:pPr>
        <w:widowControl w:val="0"/>
        <w:spacing w:after="100"/>
      </w:pPr>
      <w:r>
        <w:rPr>
          <w:sz w:val="24"/>
          <w:szCs w:val="24"/>
        </w:rPr>
        <w:t>de dette).</w:t>
      </w:r>
    </w:p>
    <w:p w:rsidR="0043422A" w:rsidRDefault="003E0C40">
      <w:pPr>
        <w:widowControl w:val="0"/>
        <w:spacing w:after="100"/>
      </w:pPr>
      <w:r>
        <w:rPr>
          <w:b/>
          <w:sz w:val="24"/>
          <w:szCs w:val="24"/>
        </w:rPr>
        <w:t>SECTION 4 : DES DISPOSITIONS SPECIFIQUES APPLI</w:t>
      </w:r>
      <w:r>
        <w:rPr>
          <w:b/>
          <w:sz w:val="24"/>
          <w:szCs w:val="24"/>
        </w:rPr>
        <w:t>CABLES AUX</w:t>
      </w:r>
    </w:p>
    <w:p w:rsidR="0043422A" w:rsidRDefault="003E0C40">
      <w:pPr>
        <w:widowControl w:val="0"/>
        <w:spacing w:after="100"/>
      </w:pPr>
      <w:r>
        <w:rPr>
          <w:b/>
          <w:sz w:val="24"/>
          <w:szCs w:val="24"/>
        </w:rPr>
        <w:t>OPERATIONS FINANCIERES</w:t>
      </w:r>
    </w:p>
    <w:p w:rsidR="0043422A" w:rsidRDefault="003E0C40">
      <w:pPr>
        <w:widowControl w:val="0"/>
        <w:spacing w:after="100"/>
      </w:pPr>
      <w:r>
        <w:rPr>
          <w:b/>
          <w:sz w:val="24"/>
          <w:szCs w:val="24"/>
        </w:rPr>
        <w:t>Article 65 :</w:t>
      </w:r>
    </w:p>
    <w:p w:rsidR="0043422A" w:rsidRDefault="003E0C40">
      <w:pPr>
        <w:widowControl w:val="0"/>
        <w:spacing w:after="100"/>
        <w:ind w:firstLine="705"/>
      </w:pPr>
      <w:r>
        <w:rPr>
          <w:rFonts w:ascii="Verdana" w:eastAsia="Verdana" w:hAnsi="Verdana" w:cs="Verdana"/>
          <w:sz w:val="24"/>
          <w:szCs w:val="24"/>
        </w:rPr>
        <w:t>Les transferts au titre d'opérations financières sont autorisés moyennant la souscription d'une déclaration modèle RC.</w:t>
      </w:r>
    </w:p>
    <w:p w:rsidR="0043422A" w:rsidRDefault="003E0C40">
      <w:pPr>
        <w:widowControl w:val="0"/>
        <w:spacing w:after="100"/>
        <w:ind w:firstLine="705"/>
      </w:pPr>
      <w:r>
        <w:rPr>
          <w:rFonts w:ascii="Verdana" w:eastAsia="Verdana" w:hAnsi="Verdana" w:cs="Verdana"/>
          <w:sz w:val="24"/>
          <w:szCs w:val="24"/>
        </w:rPr>
        <w:t>Toute opération financière doit provenir des transactions ayant une origine économique licite.</w:t>
      </w:r>
    </w:p>
    <w:p w:rsidR="0043422A" w:rsidRDefault="003E0C40">
      <w:pPr>
        <w:widowControl w:val="0"/>
        <w:spacing w:after="100"/>
      </w:pPr>
      <w:r>
        <w:rPr>
          <w:b/>
          <w:sz w:val="24"/>
          <w:szCs w:val="24"/>
        </w:rPr>
        <w:t>Article 66 :</w:t>
      </w:r>
    </w:p>
    <w:p w:rsidR="0043422A" w:rsidRDefault="003E0C40">
      <w:pPr>
        <w:widowControl w:val="0"/>
        <w:spacing w:after="100"/>
        <w:ind w:firstLine="705"/>
      </w:pPr>
      <w:r>
        <w:rPr>
          <w:rFonts w:ascii="Verdana" w:eastAsia="Verdana" w:hAnsi="Verdana" w:cs="Verdana"/>
          <w:sz w:val="24"/>
          <w:szCs w:val="24"/>
        </w:rPr>
        <w:t>Les opérations financières énumérées ci-après peuvent être envoyées ou reçues dans un compte en devises.</w:t>
      </w:r>
    </w:p>
    <w:p w:rsidR="0043422A" w:rsidRDefault="003E0C40">
      <w:pPr>
        <w:widowControl w:val="0"/>
        <w:spacing w:after="100"/>
      </w:pPr>
      <w:r>
        <w:rPr>
          <w:rFonts w:ascii="Verdana" w:eastAsia="Verdana" w:hAnsi="Verdana" w:cs="Verdana"/>
          <w:sz w:val="24"/>
          <w:szCs w:val="24"/>
        </w:rPr>
        <w:t>Il s'agit des :</w:t>
      </w:r>
    </w:p>
    <w:p w:rsidR="0043422A" w:rsidRDefault="003E0C40">
      <w:pPr>
        <w:widowControl w:val="0"/>
        <w:spacing w:after="100"/>
      </w:pPr>
      <w:r>
        <w:rPr>
          <w:sz w:val="24"/>
          <w:szCs w:val="24"/>
        </w:rPr>
        <w:t>a) investissements directs (investissements directs par des investisseurs,</w:t>
      </w:r>
    </w:p>
    <w:p w:rsidR="0043422A" w:rsidRDefault="003E0C40">
      <w:pPr>
        <w:widowControl w:val="0"/>
        <w:spacing w:after="100"/>
        <w:ind w:firstLine="360"/>
      </w:pPr>
      <w:r>
        <w:rPr>
          <w:sz w:val="24"/>
          <w:szCs w:val="24"/>
        </w:rPr>
        <w:t>investissement à rebours, entre entreprises sœurs) ; b) investissements de portefeuille (actions, parts de fonds d'investissement,</w:t>
      </w:r>
    </w:p>
    <w:p w:rsidR="0043422A" w:rsidRPr="003E0C40" w:rsidRDefault="003E0C40">
      <w:pPr>
        <w:widowControl w:val="0"/>
        <w:spacing w:after="100"/>
        <w:ind w:firstLine="360"/>
        <w:rPr>
          <w:lang w:val="es-ES"/>
        </w:rPr>
      </w:pPr>
      <w:r w:rsidRPr="003E0C40">
        <w:rPr>
          <w:sz w:val="24"/>
          <w:szCs w:val="24"/>
          <w:lang w:val="es-ES"/>
        </w:rPr>
        <w:t>titres de créance) ; c) produits financiers dérivé</w:t>
      </w:r>
      <w:r w:rsidRPr="003E0C40">
        <w:rPr>
          <w:sz w:val="24"/>
          <w:szCs w:val="24"/>
          <w:lang w:val="es-ES"/>
        </w:rPr>
        <w:t>s (produits avec risque de taux d'intérêt, risque de change, risque de variation de prix des titres de propriété et des matières premières, risque de crédit, etc.); d) autres investissements (autres participations, numéraires et dépôts, prêts, droits sur l</w:t>
      </w:r>
      <w:r w:rsidRPr="003E0C40">
        <w:rPr>
          <w:sz w:val="24"/>
          <w:szCs w:val="24"/>
          <w:lang w:val="es-ES"/>
        </w:rPr>
        <w:t>es réserves techniques d'assurances, sur les fonds de pensions et sur les réserves de garanties standard, crédits commerciaux et avances, autres comptes à recevoir/ à payer).</w:t>
      </w:r>
    </w:p>
    <w:p w:rsidR="0043422A" w:rsidRPr="003E0C40" w:rsidRDefault="003E0C40">
      <w:pPr>
        <w:rPr>
          <w:lang w:val="es-ES"/>
        </w:rPr>
      </w:pPr>
      <w:r w:rsidRPr="003E0C40">
        <w:rPr>
          <w:lang w:val="es-ES"/>
        </w:rPr>
        <w:br w:type="page"/>
      </w:r>
    </w:p>
    <w:p w:rsidR="0043422A" w:rsidRDefault="003E0C40">
      <w:pPr>
        <w:widowControl w:val="0"/>
        <w:spacing w:after="100"/>
      </w:pPr>
      <w:r>
        <w:rPr>
          <w:rFonts w:ascii="Calibri" w:eastAsia="Calibri" w:hAnsi="Calibri" w:cs="Calibri"/>
        </w:rPr>
        <w:lastRenderedPageBreak/>
        <w:t>37</w:t>
      </w:r>
    </w:p>
    <w:p w:rsidR="0043422A" w:rsidRDefault="003E0C40">
      <w:pPr>
        <w:widowControl w:val="0"/>
        <w:spacing w:after="100"/>
      </w:pPr>
      <w:r>
        <w:rPr>
          <w:b/>
          <w:sz w:val="24"/>
          <w:szCs w:val="24"/>
        </w:rPr>
        <w:t>Article 67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Toute opération financière au titre d'investissement</w:t>
      </w:r>
      <w:r>
        <w:rPr>
          <w:rFonts w:ascii="Verdana" w:eastAsia="Verdana" w:hAnsi="Verdana" w:cs="Verdana"/>
          <w:sz w:val="24"/>
          <w:szCs w:val="24"/>
        </w:rPr>
        <w:t>s directs, de portefeuille, des produits dérivés et d'autres investissements, est autorisée moyennant souscription d'une déclaration modèle « RC ».</w:t>
      </w:r>
    </w:p>
    <w:p w:rsidR="0043422A" w:rsidRDefault="003E0C40">
      <w:pPr>
        <w:widowControl w:val="0"/>
        <w:spacing w:after="100"/>
      </w:pPr>
      <w:r>
        <w:rPr>
          <w:b/>
          <w:sz w:val="24"/>
          <w:szCs w:val="24"/>
        </w:rPr>
        <w:t>Alinéa 2 :</w:t>
      </w:r>
    </w:p>
    <w:p w:rsidR="0043422A" w:rsidRDefault="003E0C40">
      <w:pPr>
        <w:widowControl w:val="0"/>
        <w:spacing w:after="100"/>
        <w:ind w:firstLine="705"/>
      </w:pPr>
      <w:r>
        <w:rPr>
          <w:rFonts w:ascii="Verdana" w:eastAsia="Verdana" w:hAnsi="Verdana" w:cs="Verdana"/>
          <w:sz w:val="24"/>
          <w:szCs w:val="24"/>
        </w:rPr>
        <w:t>Les banques sont seules habilitées à vérifier puis exécuter les transactions portant sur des inve</w:t>
      </w:r>
      <w:r>
        <w:rPr>
          <w:rFonts w:ascii="Verdana" w:eastAsia="Verdana" w:hAnsi="Verdana" w:cs="Verdana"/>
          <w:sz w:val="24"/>
          <w:szCs w:val="24"/>
        </w:rPr>
        <w:t>stissements directs.</w:t>
      </w:r>
    </w:p>
    <w:p w:rsidR="0043422A" w:rsidRDefault="003E0C40">
      <w:pPr>
        <w:widowControl w:val="0"/>
        <w:spacing w:after="100"/>
      </w:pPr>
      <w:r>
        <w:rPr>
          <w:b/>
          <w:sz w:val="24"/>
          <w:szCs w:val="24"/>
        </w:rPr>
        <w:t>Article 68 :</w:t>
      </w:r>
    </w:p>
    <w:p w:rsidR="0043422A" w:rsidRDefault="003E0C40">
      <w:pPr>
        <w:widowControl w:val="0"/>
        <w:spacing w:after="100"/>
        <w:ind w:firstLine="360"/>
      </w:pPr>
      <w:r>
        <w:rPr>
          <w:rFonts w:ascii="Verdana" w:eastAsia="Verdana" w:hAnsi="Verdana" w:cs="Verdana"/>
          <w:sz w:val="24"/>
          <w:szCs w:val="24"/>
        </w:rPr>
        <w:t>A l'appui des dossiers à présenter aux intermédiaires agréés, les justificatifs ci-dessous sont exigés en cas d'opérations financières:</w:t>
      </w:r>
    </w:p>
    <w:p w:rsidR="0043422A" w:rsidRDefault="003E0C40">
      <w:pPr>
        <w:widowControl w:val="0"/>
        <w:spacing w:after="100"/>
      </w:pPr>
      <w:r>
        <w:rPr>
          <w:rFonts w:ascii="Verdana" w:eastAsia="Verdana" w:hAnsi="Verdana" w:cs="Verdana"/>
          <w:sz w:val="24"/>
          <w:szCs w:val="24"/>
        </w:rPr>
        <w:t>a) un tableau détaillant les participations nominatives au capital de</w:t>
      </w:r>
    </w:p>
    <w:p w:rsidR="0043422A" w:rsidRDefault="003E0C40">
      <w:pPr>
        <w:widowControl w:val="0"/>
        <w:spacing w:after="100"/>
        <w:ind w:firstLine="360"/>
      </w:pPr>
      <w:r>
        <w:rPr>
          <w:rFonts w:ascii="Verdana" w:eastAsia="Verdana" w:hAnsi="Verdana" w:cs="Verdana"/>
          <w:sz w:val="24"/>
          <w:szCs w:val="24"/>
        </w:rPr>
        <w:t>l'entreprise d'i</w:t>
      </w:r>
      <w:r>
        <w:rPr>
          <w:rFonts w:ascii="Verdana" w:eastAsia="Verdana" w:hAnsi="Verdana" w:cs="Verdana"/>
          <w:sz w:val="24"/>
          <w:szCs w:val="24"/>
        </w:rPr>
        <w:t>nvestissement direct ; b) une copie de la décision de création de l'entreprise ou de</w:t>
      </w:r>
    </w:p>
    <w:p w:rsidR="0043422A" w:rsidRDefault="003E0C40">
      <w:pPr>
        <w:widowControl w:val="0"/>
        <w:spacing w:after="100"/>
        <w:ind w:firstLine="360"/>
      </w:pPr>
      <w:r>
        <w:rPr>
          <w:rFonts w:ascii="Verdana" w:eastAsia="Verdana" w:hAnsi="Verdana" w:cs="Verdana"/>
          <w:sz w:val="24"/>
          <w:szCs w:val="24"/>
        </w:rPr>
        <w:t>l'augmentation du capital ; c) une fiche décrivant la nature de l'activité de l'entreprise ; d) les bilans, les comptes de résultats et les rapports des commissaires</w:t>
      </w:r>
    </w:p>
    <w:p w:rsidR="0043422A" w:rsidRDefault="003E0C40">
      <w:pPr>
        <w:widowControl w:val="0"/>
        <w:spacing w:after="100"/>
        <w:ind w:firstLine="360"/>
      </w:pPr>
      <w:r>
        <w:rPr>
          <w:rFonts w:ascii="Verdana" w:eastAsia="Verdana" w:hAnsi="Verdana" w:cs="Verdana"/>
          <w:sz w:val="24"/>
          <w:szCs w:val="24"/>
        </w:rPr>
        <w:t>aux c</w:t>
      </w:r>
      <w:r>
        <w:rPr>
          <w:rFonts w:ascii="Verdana" w:eastAsia="Verdana" w:hAnsi="Verdana" w:cs="Verdana"/>
          <w:sz w:val="24"/>
          <w:szCs w:val="24"/>
        </w:rPr>
        <w:t>omptes des trois dernières années ; e) bilans et comptes de résultats prévisionnels pour les créations</w:t>
      </w:r>
    </w:p>
    <w:p w:rsidR="0043422A" w:rsidRDefault="003E0C40">
      <w:pPr>
        <w:widowControl w:val="0"/>
        <w:spacing w:after="100"/>
      </w:pPr>
      <w:r>
        <w:rPr>
          <w:rFonts w:ascii="Verdana" w:eastAsia="Verdana" w:hAnsi="Verdana" w:cs="Verdana"/>
          <w:sz w:val="24"/>
          <w:szCs w:val="24"/>
        </w:rPr>
        <w:t>d'entreprises.</w:t>
      </w:r>
    </w:p>
    <w:p w:rsidR="0043422A" w:rsidRDefault="003E0C40">
      <w:pPr>
        <w:widowControl w:val="0"/>
        <w:spacing w:after="100"/>
      </w:pPr>
      <w:r>
        <w:rPr>
          <w:b/>
          <w:sz w:val="24"/>
          <w:szCs w:val="24"/>
        </w:rPr>
        <w:t>Article 69 :</w:t>
      </w:r>
    </w:p>
    <w:p w:rsidR="0043422A" w:rsidRDefault="003E0C40">
      <w:pPr>
        <w:widowControl w:val="0"/>
        <w:spacing w:after="100"/>
        <w:ind w:firstLine="705"/>
        <w:jc w:val="both"/>
      </w:pPr>
      <w:r>
        <w:rPr>
          <w:rFonts w:ascii="Verdana" w:eastAsia="Verdana" w:hAnsi="Verdana" w:cs="Verdana"/>
          <w:sz w:val="24"/>
          <w:szCs w:val="24"/>
        </w:rPr>
        <w:t>Pour tout emprunt extérieur, le remboursement du principal ainsi que le paiement des intérêts s'effectuent librement moyennan</w:t>
      </w:r>
      <w:r>
        <w:rPr>
          <w:rFonts w:ascii="Verdana" w:eastAsia="Verdana" w:hAnsi="Verdana" w:cs="Verdana"/>
          <w:sz w:val="24"/>
          <w:szCs w:val="24"/>
        </w:rPr>
        <w:t>t souscription de la déclaration modèle RC.</w:t>
      </w:r>
    </w:p>
    <w:p w:rsidR="0043422A" w:rsidRDefault="003E0C40">
      <w:r>
        <w:br w:type="page"/>
      </w:r>
    </w:p>
    <w:p w:rsidR="0043422A" w:rsidRDefault="003E0C40">
      <w:pPr>
        <w:widowControl w:val="0"/>
        <w:spacing w:after="100"/>
      </w:pPr>
      <w:r>
        <w:rPr>
          <w:rFonts w:ascii="Calibri" w:eastAsia="Calibri" w:hAnsi="Calibri" w:cs="Calibri"/>
        </w:rPr>
        <w:lastRenderedPageBreak/>
        <w:t>38</w:t>
      </w:r>
    </w:p>
    <w:p w:rsidR="0043422A" w:rsidRDefault="003E0C40">
      <w:pPr>
        <w:widowControl w:val="0"/>
        <w:spacing w:after="100"/>
      </w:pPr>
      <w:r>
        <w:rPr>
          <w:b/>
          <w:sz w:val="24"/>
          <w:szCs w:val="24"/>
        </w:rPr>
        <w:t>CHAPITRE V : DU MARCHE DES CHANGES</w:t>
      </w:r>
    </w:p>
    <w:p w:rsidR="0043422A" w:rsidRDefault="003E0C40">
      <w:pPr>
        <w:widowControl w:val="0"/>
        <w:spacing w:after="100"/>
      </w:pPr>
      <w:r>
        <w:rPr>
          <w:b/>
          <w:sz w:val="24"/>
          <w:szCs w:val="24"/>
        </w:rPr>
        <w:t>Article 70 :</w:t>
      </w:r>
    </w:p>
    <w:p w:rsidR="0043422A" w:rsidRDefault="003E0C40">
      <w:pPr>
        <w:widowControl w:val="0"/>
        <w:spacing w:after="100"/>
        <w:ind w:firstLine="705"/>
      </w:pPr>
      <w:r>
        <w:rPr>
          <w:rFonts w:ascii="Verdana" w:eastAsia="Verdana" w:hAnsi="Verdana" w:cs="Verdana"/>
          <w:sz w:val="24"/>
          <w:szCs w:val="24"/>
        </w:rPr>
        <w:t>Il existe un marché des changes dénommé « MARCHE DES CHANGES EN REPUBLIQUE DEMOCRATIQUE DU CONGO ».</w:t>
      </w:r>
    </w:p>
    <w:p w:rsidR="0043422A" w:rsidRDefault="003E0C40">
      <w:pPr>
        <w:widowControl w:val="0"/>
        <w:spacing w:after="100"/>
      </w:pPr>
      <w:r>
        <w:rPr>
          <w:b/>
          <w:sz w:val="24"/>
          <w:szCs w:val="24"/>
        </w:rPr>
        <w:t>Article 71 :</w:t>
      </w:r>
    </w:p>
    <w:p w:rsidR="0043422A" w:rsidRDefault="003E0C40">
      <w:pPr>
        <w:widowControl w:val="0"/>
        <w:spacing w:after="100"/>
        <w:ind w:firstLine="566"/>
        <w:jc w:val="both"/>
      </w:pPr>
      <w:r>
        <w:rPr>
          <w:rFonts w:ascii="Verdana" w:eastAsia="Verdana" w:hAnsi="Verdana" w:cs="Verdana"/>
          <w:sz w:val="24"/>
          <w:szCs w:val="24"/>
        </w:rPr>
        <w:t>Une convention particulière, signée entre la Banque Centrale du Congo et les participants, détermine les conditions d'accès, l'organisation et le fonctionnement de ce marché.</w:t>
      </w:r>
    </w:p>
    <w:p w:rsidR="0043422A" w:rsidRDefault="003E0C40">
      <w:pPr>
        <w:widowControl w:val="0"/>
        <w:spacing w:after="100"/>
      </w:pPr>
      <w:r>
        <w:rPr>
          <w:b/>
          <w:sz w:val="24"/>
          <w:szCs w:val="24"/>
        </w:rPr>
        <w:t>Article 72 :</w:t>
      </w:r>
    </w:p>
    <w:p w:rsidR="0043422A" w:rsidRDefault="003E0C40">
      <w:pPr>
        <w:widowControl w:val="0"/>
        <w:spacing w:after="100"/>
        <w:ind w:firstLine="566"/>
      </w:pPr>
      <w:r>
        <w:rPr>
          <w:rFonts w:ascii="Verdana" w:eastAsia="Verdana" w:hAnsi="Verdana" w:cs="Verdana"/>
          <w:sz w:val="24"/>
          <w:szCs w:val="24"/>
        </w:rPr>
        <w:t xml:space="preserve">Les cours de change publiés par la Banque Centrale du Congo servent </w:t>
      </w:r>
      <w:r>
        <w:rPr>
          <w:rFonts w:ascii="Verdana" w:eastAsia="Verdana" w:hAnsi="Verdana" w:cs="Verdana"/>
          <w:sz w:val="24"/>
          <w:szCs w:val="24"/>
        </w:rPr>
        <w:t>de cours de référence.</w:t>
      </w:r>
    </w:p>
    <w:p w:rsidR="0043422A" w:rsidRDefault="003E0C40">
      <w:r>
        <w:br w:type="page"/>
      </w:r>
    </w:p>
    <w:p w:rsidR="0043422A" w:rsidRDefault="003E0C40">
      <w:pPr>
        <w:widowControl w:val="0"/>
        <w:spacing w:after="100"/>
      </w:pPr>
      <w:r>
        <w:rPr>
          <w:rFonts w:ascii="Calibri" w:eastAsia="Calibri" w:hAnsi="Calibri" w:cs="Calibri"/>
        </w:rPr>
        <w:lastRenderedPageBreak/>
        <w:t>39</w:t>
      </w:r>
    </w:p>
    <w:p w:rsidR="0043422A" w:rsidRDefault="003E0C40">
      <w:pPr>
        <w:widowControl w:val="0"/>
        <w:spacing w:after="100"/>
        <w:jc w:val="both"/>
      </w:pPr>
      <w:r>
        <w:rPr>
          <w:b/>
          <w:sz w:val="24"/>
          <w:szCs w:val="24"/>
        </w:rPr>
        <w:t>CHAPITRE VI : DES COMPTES LIBELLES EN MONNAIES ETRANGERES ET DES COMPTES NON-RESIDENTS EN MONNAIE NATIONALE</w:t>
      </w:r>
    </w:p>
    <w:p w:rsidR="0043422A" w:rsidRDefault="003E0C40">
      <w:pPr>
        <w:widowControl w:val="0"/>
        <w:spacing w:after="100"/>
      </w:pPr>
      <w:r>
        <w:rPr>
          <w:b/>
          <w:sz w:val="24"/>
          <w:szCs w:val="24"/>
        </w:rPr>
        <w:t>Article 73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Les banques agréées sont autorisées à ouvrir des comptes en monnaies étrangères au profit des ré</w:t>
      </w:r>
      <w:r>
        <w:rPr>
          <w:rFonts w:ascii="Verdana" w:eastAsia="Verdana" w:hAnsi="Verdana" w:cs="Verdana"/>
          <w:sz w:val="24"/>
          <w:szCs w:val="24"/>
        </w:rPr>
        <w:t>sidents (RME) et non-résidents (NRME) sans autorisation préalable de la Banque Centrale du Congo.</w:t>
      </w:r>
    </w:p>
    <w:p w:rsidR="0043422A" w:rsidRDefault="003E0C40">
      <w:pPr>
        <w:widowControl w:val="0"/>
        <w:spacing w:after="100"/>
      </w:pPr>
      <w:r>
        <w:rPr>
          <w:b/>
          <w:sz w:val="24"/>
          <w:szCs w:val="24"/>
        </w:rPr>
        <w:t>Alinéa 2 :</w:t>
      </w:r>
    </w:p>
    <w:p w:rsidR="0043422A" w:rsidRDefault="003E0C40">
      <w:pPr>
        <w:widowControl w:val="0"/>
        <w:spacing w:after="100"/>
        <w:ind w:firstLine="566"/>
      </w:pPr>
      <w:r>
        <w:rPr>
          <w:rFonts w:ascii="Verdana" w:eastAsia="Verdana" w:hAnsi="Verdana" w:cs="Verdana"/>
          <w:sz w:val="24"/>
          <w:szCs w:val="24"/>
        </w:rPr>
        <w:t>La Banque Centrale du Congo s'interdit de racheter d'office les devises logées dans les comptes RME et NRME.</w:t>
      </w:r>
    </w:p>
    <w:p w:rsidR="0043422A" w:rsidRDefault="003E0C40">
      <w:pPr>
        <w:widowControl w:val="0"/>
        <w:spacing w:after="100"/>
      </w:pPr>
      <w:r>
        <w:rPr>
          <w:b/>
          <w:sz w:val="24"/>
          <w:szCs w:val="24"/>
        </w:rPr>
        <w:t>Alinéa 3 :</w:t>
      </w:r>
    </w:p>
    <w:p w:rsidR="0043422A" w:rsidRDefault="003E0C40">
      <w:pPr>
        <w:widowControl w:val="0"/>
        <w:spacing w:after="100"/>
        <w:ind w:firstLine="566"/>
      </w:pPr>
      <w:r>
        <w:rPr>
          <w:rFonts w:ascii="Verdana" w:eastAsia="Verdana" w:hAnsi="Verdana" w:cs="Verdana"/>
          <w:sz w:val="24"/>
          <w:szCs w:val="24"/>
        </w:rPr>
        <w:t>Les banques agréées peuvent</w:t>
      </w:r>
      <w:r>
        <w:rPr>
          <w:rFonts w:ascii="Verdana" w:eastAsia="Verdana" w:hAnsi="Verdana" w:cs="Verdana"/>
          <w:sz w:val="24"/>
          <w:szCs w:val="24"/>
        </w:rPr>
        <w:t xml:space="preserve"> aussi dans les mêmes conditions ouvrir des comptes en monnaie nationale au profit des non-résidents (NRMN).</w:t>
      </w:r>
    </w:p>
    <w:p w:rsidR="0043422A" w:rsidRDefault="003E0C40">
      <w:pPr>
        <w:widowControl w:val="0"/>
        <w:spacing w:after="100"/>
      </w:pPr>
      <w:r>
        <w:rPr>
          <w:b/>
          <w:sz w:val="24"/>
          <w:szCs w:val="24"/>
        </w:rPr>
        <w:t>Alinéa 4 :</w:t>
      </w:r>
    </w:p>
    <w:p w:rsidR="0043422A" w:rsidRDefault="003E0C40">
      <w:pPr>
        <w:widowControl w:val="0"/>
        <w:spacing w:after="100"/>
      </w:pPr>
      <w:r>
        <w:rPr>
          <w:rFonts w:ascii="Verdana" w:eastAsia="Verdana" w:hAnsi="Verdana" w:cs="Verdana"/>
          <w:sz w:val="24"/>
          <w:szCs w:val="24"/>
        </w:rPr>
        <w:t>Ces comptes peuvent :</w:t>
      </w:r>
    </w:p>
    <w:p w:rsidR="0043422A" w:rsidRDefault="003E0C40">
      <w:pPr>
        <w:widowControl w:val="0"/>
        <w:spacing w:after="100"/>
      </w:pPr>
      <w:r>
        <w:rPr>
          <w:rFonts w:ascii="Verdana" w:eastAsia="Verdana" w:hAnsi="Verdana" w:cs="Verdana"/>
          <w:sz w:val="24"/>
          <w:szCs w:val="24"/>
        </w:rPr>
        <w:t>a) être tenus à vue ou à terme ; b) être rémunérés ; c) être crédités ou débités librement ; d) enregistrer des vi</w:t>
      </w:r>
      <w:r>
        <w:rPr>
          <w:rFonts w:ascii="Verdana" w:eastAsia="Verdana" w:hAnsi="Verdana" w:cs="Verdana"/>
          <w:sz w:val="24"/>
          <w:szCs w:val="24"/>
        </w:rPr>
        <w:t>rements domestiques entre comptes RME et NRME, qui ne requièrent pas du reste la souscription des déclarations ;</w:t>
      </w:r>
    </w:p>
    <w:p w:rsidR="0043422A" w:rsidRDefault="003E0C40">
      <w:pPr>
        <w:widowControl w:val="0"/>
        <w:spacing w:after="100"/>
      </w:pPr>
      <w:r>
        <w:rPr>
          <w:b/>
          <w:sz w:val="24"/>
          <w:szCs w:val="24"/>
        </w:rPr>
        <w:t>Alinéa 5 :</w:t>
      </w:r>
    </w:p>
    <w:p w:rsidR="0043422A" w:rsidRDefault="003E0C40">
      <w:pPr>
        <w:widowControl w:val="0"/>
        <w:spacing w:after="100"/>
        <w:ind w:firstLine="705"/>
        <w:jc w:val="both"/>
      </w:pPr>
      <w:r>
        <w:rPr>
          <w:rFonts w:ascii="Verdana" w:eastAsia="Verdana" w:hAnsi="Verdana" w:cs="Verdana"/>
          <w:sz w:val="24"/>
          <w:szCs w:val="24"/>
        </w:rPr>
        <w:t>Quant aux virements internationaux initiés, le donneur d'ordre ou le bénéficiaire doit se conformer, selon les cas, aux dispositions</w:t>
      </w:r>
      <w:r>
        <w:rPr>
          <w:rFonts w:ascii="Verdana" w:eastAsia="Verdana" w:hAnsi="Verdana" w:cs="Verdana"/>
          <w:sz w:val="24"/>
          <w:szCs w:val="24"/>
        </w:rPr>
        <w:t xml:space="preserve"> de la présente réglementation y relatives.</w:t>
      </w:r>
    </w:p>
    <w:p w:rsidR="0043422A" w:rsidRDefault="003E0C40">
      <w:pPr>
        <w:widowControl w:val="0"/>
        <w:spacing w:after="100"/>
      </w:pPr>
      <w:r>
        <w:rPr>
          <w:b/>
          <w:sz w:val="24"/>
          <w:szCs w:val="24"/>
        </w:rPr>
        <w:t>Article 74 :</w:t>
      </w:r>
    </w:p>
    <w:p w:rsidR="0043422A" w:rsidRDefault="003E0C40">
      <w:pPr>
        <w:widowControl w:val="0"/>
        <w:spacing w:after="100"/>
        <w:ind w:firstLine="705"/>
      </w:pPr>
      <w:r>
        <w:rPr>
          <w:rFonts w:ascii="Verdana" w:eastAsia="Verdana" w:hAnsi="Verdana" w:cs="Verdana"/>
          <w:sz w:val="24"/>
          <w:szCs w:val="24"/>
        </w:rPr>
        <w:t>Les banques agréées veilleront à ce que leurs engagements en monnaies étrangères résultant des dépôts en comptes RME et NRME aient</w:t>
      </w:r>
    </w:p>
    <w:p w:rsidR="0043422A" w:rsidRDefault="003E0C40">
      <w:r>
        <w:br w:type="page"/>
      </w:r>
    </w:p>
    <w:p w:rsidR="0043422A" w:rsidRDefault="003E0C40">
      <w:pPr>
        <w:widowControl w:val="0"/>
        <w:spacing w:after="100"/>
      </w:pPr>
      <w:r>
        <w:rPr>
          <w:rFonts w:ascii="Calibri" w:eastAsia="Calibri" w:hAnsi="Calibri" w:cs="Calibri"/>
        </w:rPr>
        <w:lastRenderedPageBreak/>
        <w:t>40</w:t>
      </w:r>
    </w:p>
    <w:p w:rsidR="0043422A" w:rsidRDefault="003E0C40">
      <w:pPr>
        <w:widowControl w:val="0"/>
        <w:spacing w:after="100"/>
      </w:pPr>
      <w:r>
        <w:rPr>
          <w:rFonts w:ascii="Verdana" w:eastAsia="Verdana" w:hAnsi="Verdana" w:cs="Verdana"/>
          <w:sz w:val="24"/>
          <w:szCs w:val="24"/>
        </w:rPr>
        <w:t>une couverture suffisante qui garantisse les paiements à vue en faveur des titulaires desdits comptes.</w:t>
      </w:r>
    </w:p>
    <w:p w:rsidR="0043422A" w:rsidRDefault="003E0C40">
      <w:r>
        <w:br w:type="page"/>
      </w:r>
    </w:p>
    <w:p w:rsidR="0043422A" w:rsidRDefault="003E0C40">
      <w:pPr>
        <w:widowControl w:val="0"/>
        <w:spacing w:after="100"/>
      </w:pPr>
      <w:r>
        <w:rPr>
          <w:rFonts w:ascii="Calibri" w:eastAsia="Calibri" w:hAnsi="Calibri" w:cs="Calibri"/>
        </w:rPr>
        <w:lastRenderedPageBreak/>
        <w:t>41</w:t>
      </w:r>
    </w:p>
    <w:p w:rsidR="0043422A" w:rsidRDefault="003E0C40">
      <w:pPr>
        <w:widowControl w:val="0"/>
        <w:spacing w:after="100"/>
      </w:pPr>
      <w:r>
        <w:rPr>
          <w:b/>
          <w:sz w:val="24"/>
          <w:szCs w:val="24"/>
        </w:rPr>
        <w:t>CHAPITRE VII : DES INTERMEDIAIRES AGREES</w:t>
      </w:r>
    </w:p>
    <w:p w:rsidR="0043422A" w:rsidRDefault="003E0C40">
      <w:pPr>
        <w:widowControl w:val="0"/>
        <w:spacing w:after="100"/>
      </w:pPr>
      <w:r>
        <w:rPr>
          <w:b/>
          <w:sz w:val="24"/>
          <w:szCs w:val="24"/>
        </w:rPr>
        <w:t>SECTION 1 : DES DISPOSITIONS COMMUNES APPLICABLES AUX</w:t>
      </w:r>
    </w:p>
    <w:p w:rsidR="0043422A" w:rsidRDefault="003E0C40">
      <w:pPr>
        <w:widowControl w:val="0"/>
        <w:spacing w:after="100"/>
      </w:pPr>
      <w:r>
        <w:rPr>
          <w:b/>
          <w:sz w:val="24"/>
          <w:szCs w:val="24"/>
        </w:rPr>
        <w:t>INTERMEDIAIRES AGREES</w:t>
      </w:r>
    </w:p>
    <w:p w:rsidR="0043422A" w:rsidRDefault="003E0C40">
      <w:pPr>
        <w:widowControl w:val="0"/>
        <w:spacing w:after="100"/>
      </w:pPr>
      <w:r>
        <w:rPr>
          <w:b/>
          <w:sz w:val="24"/>
          <w:szCs w:val="24"/>
        </w:rPr>
        <w:t>Article 75 :</w:t>
      </w:r>
    </w:p>
    <w:p w:rsidR="0043422A" w:rsidRDefault="003E0C40">
      <w:pPr>
        <w:widowControl w:val="0"/>
        <w:spacing w:after="100"/>
      </w:pPr>
      <w:r>
        <w:rPr>
          <w:rFonts w:ascii="Verdana" w:eastAsia="Verdana" w:hAnsi="Verdana" w:cs="Verdana"/>
          <w:sz w:val="24"/>
          <w:szCs w:val="24"/>
        </w:rPr>
        <w:t>Il existe deux cat</w:t>
      </w:r>
      <w:r>
        <w:rPr>
          <w:rFonts w:ascii="Verdana" w:eastAsia="Verdana" w:hAnsi="Verdana" w:cs="Verdana"/>
          <w:sz w:val="24"/>
          <w:szCs w:val="24"/>
        </w:rPr>
        <w:t>égories d'intermédiaires agréés, à savoir :</w:t>
      </w:r>
    </w:p>
    <w:p w:rsidR="0043422A" w:rsidRDefault="003E0C40">
      <w:pPr>
        <w:widowControl w:val="0"/>
        <w:spacing w:after="100"/>
      </w:pPr>
      <w:r>
        <w:rPr>
          <w:rFonts w:ascii="Verdana" w:eastAsia="Verdana" w:hAnsi="Verdana" w:cs="Verdana"/>
          <w:sz w:val="24"/>
          <w:szCs w:val="24"/>
        </w:rPr>
        <w:t>a) les intermédiaires agréés bancaires (banques agréées) ;</w:t>
      </w:r>
    </w:p>
    <w:p w:rsidR="0043422A" w:rsidRDefault="003E0C40">
      <w:pPr>
        <w:widowControl w:val="0"/>
        <w:spacing w:after="100"/>
        <w:jc w:val="both"/>
      </w:pPr>
      <w:r>
        <w:rPr>
          <w:rFonts w:ascii="Verdana" w:eastAsia="Verdana" w:hAnsi="Verdana" w:cs="Verdana"/>
          <w:sz w:val="24"/>
          <w:szCs w:val="24"/>
        </w:rPr>
        <w:t>b) les intermédiaires agréés non-bancaires qui comprennent les institutions financières, les coopératives d'épargne et de crédit, les institutions de mic</w:t>
      </w:r>
      <w:r>
        <w:rPr>
          <w:rFonts w:ascii="Verdana" w:eastAsia="Verdana" w:hAnsi="Verdana" w:cs="Verdana"/>
          <w:sz w:val="24"/>
          <w:szCs w:val="24"/>
        </w:rPr>
        <w:t>ro-finance, les bureaux de change, les messageries financières et les établissements de monnaie électronique.</w:t>
      </w:r>
    </w:p>
    <w:p w:rsidR="0043422A" w:rsidRDefault="003E0C40">
      <w:pPr>
        <w:widowControl w:val="0"/>
        <w:spacing w:after="100"/>
      </w:pPr>
      <w:r>
        <w:rPr>
          <w:b/>
          <w:sz w:val="24"/>
          <w:szCs w:val="24"/>
        </w:rPr>
        <w:t>Article 76 :</w:t>
      </w:r>
    </w:p>
    <w:p w:rsidR="0043422A" w:rsidRDefault="003E0C40">
      <w:pPr>
        <w:widowControl w:val="0"/>
        <w:spacing w:after="100"/>
      </w:pPr>
      <w:r>
        <w:rPr>
          <w:b/>
          <w:sz w:val="24"/>
          <w:szCs w:val="24"/>
        </w:rPr>
        <w:t>Alinéa 1 :</w:t>
      </w:r>
    </w:p>
    <w:p w:rsidR="0043422A" w:rsidRDefault="003E0C40">
      <w:pPr>
        <w:widowControl w:val="0"/>
        <w:spacing w:after="100"/>
        <w:ind w:firstLine="566"/>
      </w:pPr>
      <w:r>
        <w:rPr>
          <w:rFonts w:ascii="Verdana" w:eastAsia="Verdana" w:hAnsi="Verdana" w:cs="Verdana"/>
          <w:sz w:val="24"/>
          <w:szCs w:val="24"/>
        </w:rPr>
        <w:t>La qualité d'intermédiaire agréé doit être sollicitée par écrit auprès de la Banque Centrale du Congo.</w:t>
      </w:r>
    </w:p>
    <w:p w:rsidR="0043422A" w:rsidRDefault="003E0C40">
      <w:pPr>
        <w:widowControl w:val="0"/>
        <w:spacing w:after="100"/>
      </w:pPr>
      <w:r>
        <w:rPr>
          <w:b/>
          <w:sz w:val="24"/>
          <w:szCs w:val="24"/>
        </w:rPr>
        <w:t>Alinéa 2 :</w:t>
      </w:r>
    </w:p>
    <w:p w:rsidR="0043422A" w:rsidRDefault="003E0C40">
      <w:pPr>
        <w:widowControl w:val="0"/>
        <w:spacing w:after="100"/>
        <w:ind w:firstLine="566"/>
        <w:jc w:val="both"/>
      </w:pPr>
      <w:r>
        <w:rPr>
          <w:rFonts w:ascii="Verdana" w:eastAsia="Verdana" w:hAnsi="Verdana" w:cs="Verdana"/>
          <w:sz w:val="24"/>
          <w:szCs w:val="24"/>
        </w:rPr>
        <w:t>La qualité d'intermédiaire agréé est accordée par un acte d'agrément signé par le Gouverneur de la Banque Centrale du Congo. Elle peut être retirée sur décision de la Banque Centrale du Congo lorsque le bénéficiaire ne se conforme pas aux engagements sousc</w:t>
      </w:r>
      <w:r>
        <w:rPr>
          <w:rFonts w:ascii="Verdana" w:eastAsia="Verdana" w:hAnsi="Verdana" w:cs="Verdana"/>
          <w:sz w:val="24"/>
          <w:szCs w:val="24"/>
        </w:rPr>
        <w:t>rits.</w:t>
      </w:r>
    </w:p>
    <w:p w:rsidR="0043422A" w:rsidRDefault="003E0C40">
      <w:pPr>
        <w:widowControl w:val="0"/>
        <w:spacing w:after="100"/>
      </w:pPr>
      <w:r>
        <w:rPr>
          <w:b/>
          <w:sz w:val="24"/>
          <w:szCs w:val="24"/>
        </w:rPr>
        <w:t>Article 77 :</w:t>
      </w:r>
    </w:p>
    <w:p w:rsidR="0043422A" w:rsidRDefault="003E0C40">
      <w:pPr>
        <w:widowControl w:val="0"/>
        <w:spacing w:after="100"/>
      </w:pPr>
      <w:r>
        <w:rPr>
          <w:rFonts w:ascii="Verdana" w:eastAsia="Verdana" w:hAnsi="Verdana" w:cs="Verdana"/>
          <w:sz w:val="24"/>
          <w:szCs w:val="24"/>
        </w:rPr>
        <w:t>Les intermédiaires agréés sont tenus de :</w:t>
      </w:r>
    </w:p>
    <w:p w:rsidR="0043422A" w:rsidRDefault="003E0C40">
      <w:pPr>
        <w:widowControl w:val="0"/>
        <w:spacing w:after="100"/>
      </w:pPr>
      <w:r>
        <w:rPr>
          <w:rFonts w:ascii="Verdana" w:eastAsia="Verdana" w:hAnsi="Verdana" w:cs="Verdana"/>
          <w:sz w:val="24"/>
          <w:szCs w:val="24"/>
        </w:rPr>
        <w:t>a) se conformer en tous points aux règlements, dispositions et</w:t>
      </w:r>
    </w:p>
    <w:p w:rsidR="0043422A" w:rsidRDefault="003E0C40">
      <w:pPr>
        <w:widowControl w:val="0"/>
        <w:spacing w:after="100"/>
        <w:ind w:firstLine="360"/>
      </w:pPr>
      <w:r>
        <w:rPr>
          <w:rFonts w:ascii="Verdana" w:eastAsia="Verdana" w:hAnsi="Verdana" w:cs="Verdana"/>
          <w:sz w:val="24"/>
          <w:szCs w:val="24"/>
        </w:rPr>
        <w:t>prescriptions de la Banque Centrale du Congo ; b) veiller au respect des règlements, dispositions et prescriptions de la Banque Cent</w:t>
      </w:r>
      <w:r>
        <w:rPr>
          <w:rFonts w:ascii="Verdana" w:eastAsia="Verdana" w:hAnsi="Verdana" w:cs="Verdana"/>
          <w:sz w:val="24"/>
          <w:szCs w:val="24"/>
        </w:rPr>
        <w:t>rale du Congo et signaler à celle-ci toute irrégularité qu'ils constateraient ; c) observer les instructions et directives de la Banque Centrale du Congo relatives à l'enregistrement des opérations de change et à l'établissement de diverses situations de c</w:t>
      </w:r>
      <w:r>
        <w:rPr>
          <w:rFonts w:ascii="Verdana" w:eastAsia="Verdana" w:hAnsi="Verdana" w:cs="Verdana"/>
          <w:sz w:val="24"/>
          <w:szCs w:val="24"/>
        </w:rPr>
        <w:t>hange ;</w:t>
      </w:r>
    </w:p>
    <w:p w:rsidR="0043422A" w:rsidRDefault="003E0C40">
      <w:r>
        <w:br w:type="page"/>
      </w:r>
    </w:p>
    <w:p w:rsidR="0043422A" w:rsidRDefault="003E0C40">
      <w:pPr>
        <w:widowControl w:val="0"/>
        <w:spacing w:after="100"/>
      </w:pPr>
      <w:r>
        <w:rPr>
          <w:rFonts w:ascii="Calibri" w:eastAsia="Calibri" w:hAnsi="Calibri" w:cs="Calibri"/>
        </w:rPr>
        <w:lastRenderedPageBreak/>
        <w:t>42</w:t>
      </w:r>
    </w:p>
    <w:p w:rsidR="0043422A" w:rsidRDefault="003E0C40">
      <w:pPr>
        <w:widowControl w:val="0"/>
        <w:spacing w:after="100"/>
      </w:pPr>
      <w:r>
        <w:rPr>
          <w:rFonts w:ascii="Verdana" w:eastAsia="Verdana" w:hAnsi="Verdana" w:cs="Verdana"/>
          <w:sz w:val="24"/>
          <w:szCs w:val="24"/>
        </w:rPr>
        <w:t>d) fournir à la Banque Centrale du Congo toutes les justifications qu'elle demanderait concernant les opérations soumises à son contrôle ; e) remettre à la Banque Centrale du Congo tous renseignements</w:t>
      </w:r>
    </w:p>
    <w:p w:rsidR="0043422A" w:rsidRDefault="003E0C40">
      <w:pPr>
        <w:widowControl w:val="0"/>
        <w:spacing w:after="100"/>
        <w:ind w:firstLine="360"/>
      </w:pPr>
      <w:r>
        <w:rPr>
          <w:rFonts w:ascii="Verdana" w:eastAsia="Verdana" w:hAnsi="Verdana" w:cs="Verdana"/>
          <w:sz w:val="24"/>
          <w:szCs w:val="24"/>
        </w:rPr>
        <w:t>statistiques et comptables demandés par elle ; f) percevoir et verser auprès de la Banque Centrale du Congo tous</w:t>
      </w:r>
    </w:p>
    <w:p w:rsidR="0043422A" w:rsidRDefault="003E0C40">
      <w:pPr>
        <w:widowControl w:val="0"/>
        <w:spacing w:after="100"/>
      </w:pPr>
      <w:r>
        <w:rPr>
          <w:rFonts w:ascii="Verdana" w:eastAsia="Verdana" w:hAnsi="Verdana" w:cs="Verdana"/>
          <w:sz w:val="24"/>
          <w:szCs w:val="24"/>
        </w:rPr>
        <w:t>droits, redevances ou autres montants dus.</w:t>
      </w:r>
    </w:p>
    <w:p w:rsidR="0043422A" w:rsidRDefault="003E0C40">
      <w:pPr>
        <w:widowControl w:val="0"/>
        <w:spacing w:after="100"/>
      </w:pPr>
      <w:r>
        <w:rPr>
          <w:b/>
          <w:sz w:val="24"/>
          <w:szCs w:val="24"/>
        </w:rPr>
        <w:t>SECTION 2 : DES DISPOSITIONS SPECIFIQUES APPLICABLES AUX</w:t>
      </w:r>
    </w:p>
    <w:p w:rsidR="0043422A" w:rsidRDefault="003E0C40">
      <w:pPr>
        <w:widowControl w:val="0"/>
        <w:spacing w:after="100"/>
      </w:pPr>
      <w:r>
        <w:rPr>
          <w:b/>
          <w:sz w:val="24"/>
          <w:szCs w:val="24"/>
        </w:rPr>
        <w:t>INTERMEDIAIRES AGREES BANCAIRES</w:t>
      </w:r>
    </w:p>
    <w:p w:rsidR="0043422A" w:rsidRDefault="003E0C40">
      <w:pPr>
        <w:widowControl w:val="0"/>
        <w:spacing w:after="100"/>
      </w:pPr>
      <w:r>
        <w:rPr>
          <w:b/>
          <w:sz w:val="24"/>
          <w:szCs w:val="24"/>
        </w:rPr>
        <w:t xml:space="preserve">Article 78 </w:t>
      </w:r>
      <w:r>
        <w:rPr>
          <w:b/>
          <w:sz w:val="24"/>
          <w:szCs w:val="24"/>
        </w:rPr>
        <w:t>:</w:t>
      </w:r>
    </w:p>
    <w:p w:rsidR="0043422A" w:rsidRDefault="003E0C40">
      <w:pPr>
        <w:widowControl w:val="0"/>
        <w:spacing w:after="100"/>
        <w:ind w:firstLine="705"/>
        <w:jc w:val="both"/>
      </w:pPr>
      <w:r>
        <w:rPr>
          <w:rFonts w:ascii="Verdana" w:eastAsia="Verdana" w:hAnsi="Verdana" w:cs="Verdana"/>
          <w:sz w:val="24"/>
          <w:szCs w:val="24"/>
        </w:rPr>
        <w:t>Conformément à la présente Règlementation du change, les banques agréées en exécution des transactions bancaires pour compte de leurs clientèles ou leur propre compte sont autorisées notamment à :</w:t>
      </w:r>
    </w:p>
    <w:p w:rsidR="0043422A" w:rsidRDefault="003E0C40">
      <w:pPr>
        <w:widowControl w:val="0"/>
        <w:spacing w:after="100"/>
      </w:pPr>
      <w:r>
        <w:rPr>
          <w:rFonts w:ascii="Verdana" w:eastAsia="Verdana" w:hAnsi="Verdana" w:cs="Verdana"/>
          <w:sz w:val="24"/>
          <w:szCs w:val="24"/>
        </w:rPr>
        <w:t>a) ouvrir des comptes auprès des correspondants à l'étran</w:t>
      </w:r>
      <w:r>
        <w:rPr>
          <w:rFonts w:ascii="Verdana" w:eastAsia="Verdana" w:hAnsi="Verdana" w:cs="Verdana"/>
          <w:sz w:val="24"/>
          <w:szCs w:val="24"/>
        </w:rPr>
        <w:t>ger ; b) négocier et obtenir des lignes de confirmation ; c) constituer des provisions en monnaies étrangères en couverture de</w:t>
      </w:r>
    </w:p>
    <w:p w:rsidR="0043422A" w:rsidRDefault="003E0C40">
      <w:pPr>
        <w:widowControl w:val="0"/>
        <w:spacing w:after="100"/>
        <w:ind w:firstLine="360"/>
      </w:pPr>
      <w:r>
        <w:rPr>
          <w:rFonts w:ascii="Verdana" w:eastAsia="Verdana" w:hAnsi="Verdana" w:cs="Verdana"/>
          <w:sz w:val="24"/>
          <w:szCs w:val="24"/>
        </w:rPr>
        <w:t>leurs engagements ; d) effectuer et recevoir des paiements extérieurs ; e) placer aux meilleures conditions les avoirs extérieurs</w:t>
      </w:r>
      <w:r>
        <w:rPr>
          <w:rFonts w:ascii="Verdana" w:eastAsia="Verdana" w:hAnsi="Verdana" w:cs="Verdana"/>
          <w:sz w:val="24"/>
          <w:szCs w:val="24"/>
        </w:rPr>
        <w:t xml:space="preserve"> détenus auprès</w:t>
      </w:r>
    </w:p>
    <w:p w:rsidR="0043422A" w:rsidRDefault="003E0C40">
      <w:pPr>
        <w:widowControl w:val="0"/>
        <w:spacing w:after="100"/>
        <w:ind w:firstLine="360"/>
      </w:pPr>
      <w:r>
        <w:rPr>
          <w:rFonts w:ascii="Verdana" w:eastAsia="Verdana" w:hAnsi="Verdana" w:cs="Verdana"/>
          <w:sz w:val="24"/>
          <w:szCs w:val="24"/>
        </w:rPr>
        <w:t>des correspondants et rapatrier les produits de ces placements; f) acheter et vendre des devises ;</w:t>
      </w:r>
    </w:p>
    <w:p w:rsidR="0043422A" w:rsidRDefault="003E0C40">
      <w:pPr>
        <w:widowControl w:val="0"/>
        <w:spacing w:after="100"/>
      </w:pPr>
      <w:r>
        <w:rPr>
          <w:b/>
          <w:sz w:val="24"/>
          <w:szCs w:val="24"/>
        </w:rPr>
        <w:t>Article 79 :</w:t>
      </w:r>
    </w:p>
    <w:p w:rsidR="0043422A" w:rsidRDefault="003E0C40">
      <w:pPr>
        <w:widowControl w:val="0"/>
        <w:spacing w:after="100"/>
        <w:ind w:firstLine="705"/>
        <w:jc w:val="both"/>
      </w:pPr>
      <w:r>
        <w:rPr>
          <w:rFonts w:ascii="Verdana" w:eastAsia="Verdana" w:hAnsi="Verdana" w:cs="Verdana"/>
          <w:sz w:val="24"/>
          <w:szCs w:val="24"/>
        </w:rPr>
        <w:t>Les banques sont autorisées à exporter et à importer des billets de banque libellés en monnaies étrangères moyennant une autoris</w:t>
      </w:r>
      <w:r>
        <w:rPr>
          <w:rFonts w:ascii="Verdana" w:eastAsia="Verdana" w:hAnsi="Verdana" w:cs="Verdana"/>
          <w:sz w:val="24"/>
          <w:szCs w:val="24"/>
        </w:rPr>
        <w:t>ation préalable de la Banque Centrale du Congo.</w:t>
      </w:r>
    </w:p>
    <w:p w:rsidR="0043422A" w:rsidRDefault="003E0C40">
      <w:pPr>
        <w:widowControl w:val="0"/>
        <w:spacing w:after="100"/>
      </w:pPr>
      <w:r>
        <w:rPr>
          <w:b/>
          <w:sz w:val="24"/>
          <w:szCs w:val="24"/>
        </w:rPr>
        <w:t>Article 80 :</w:t>
      </w:r>
    </w:p>
    <w:p w:rsidR="0043422A" w:rsidRDefault="003E0C40">
      <w:pPr>
        <w:widowControl w:val="0"/>
        <w:spacing w:after="100"/>
      </w:pPr>
      <w:r>
        <w:rPr>
          <w:b/>
          <w:sz w:val="24"/>
          <w:szCs w:val="24"/>
        </w:rPr>
        <w:t>Alinéa 1 :</w:t>
      </w:r>
    </w:p>
    <w:p w:rsidR="0043422A" w:rsidRDefault="003E0C40">
      <w:pPr>
        <w:widowControl w:val="0"/>
        <w:spacing w:after="100"/>
        <w:ind w:firstLine="595"/>
        <w:jc w:val="both"/>
      </w:pPr>
      <w:r>
        <w:rPr>
          <w:rFonts w:ascii="Verdana" w:eastAsia="Verdana" w:hAnsi="Verdana" w:cs="Verdana"/>
          <w:sz w:val="24"/>
          <w:szCs w:val="24"/>
        </w:rPr>
        <w:t>L'envoi à l'étranger des Billets de Banque libellés en monnaies étrangères par les banques agréées et faisant partie de leurs positions de change s'effectue moyennant autorisation préa</w:t>
      </w:r>
      <w:r>
        <w:rPr>
          <w:rFonts w:ascii="Verdana" w:eastAsia="Verdana" w:hAnsi="Verdana" w:cs="Verdana"/>
          <w:sz w:val="24"/>
          <w:szCs w:val="24"/>
        </w:rPr>
        <w:t>lable de la Banque Centrale du Congo.</w:t>
      </w:r>
    </w:p>
    <w:p w:rsidR="0043422A" w:rsidRDefault="003E0C40">
      <w:r>
        <w:br w:type="page"/>
      </w:r>
    </w:p>
    <w:p w:rsidR="0043422A" w:rsidRDefault="003E0C40">
      <w:pPr>
        <w:widowControl w:val="0"/>
        <w:spacing w:after="100"/>
      </w:pPr>
      <w:r>
        <w:rPr>
          <w:rFonts w:ascii="Calibri" w:eastAsia="Calibri" w:hAnsi="Calibri" w:cs="Calibri"/>
        </w:rPr>
        <w:lastRenderedPageBreak/>
        <w:t>43</w:t>
      </w:r>
    </w:p>
    <w:p w:rsidR="0043422A" w:rsidRDefault="003E0C40">
      <w:pPr>
        <w:widowControl w:val="0"/>
        <w:spacing w:after="100"/>
      </w:pPr>
      <w:r>
        <w:rPr>
          <w:b/>
          <w:sz w:val="24"/>
          <w:szCs w:val="24"/>
        </w:rPr>
        <w:t>Alinéa 2 :</w:t>
      </w:r>
    </w:p>
    <w:p w:rsidR="0043422A" w:rsidRDefault="003E0C40">
      <w:pPr>
        <w:widowControl w:val="0"/>
        <w:spacing w:after="100"/>
        <w:ind w:firstLine="595"/>
        <w:jc w:val="both"/>
      </w:pPr>
      <w:r>
        <w:rPr>
          <w:rFonts w:ascii="Verdana" w:eastAsia="Verdana" w:hAnsi="Verdana" w:cs="Verdana"/>
          <w:sz w:val="24"/>
          <w:szCs w:val="24"/>
        </w:rPr>
        <w:t>La banque concernée est tenue de solliciter par écrit auprès de la Banque Centrale du Congo/Direction ayant le change dans ses attributions, une autorisation d'exportation en précisant les montants à ex</w:t>
      </w:r>
      <w:r>
        <w:rPr>
          <w:rFonts w:ascii="Verdana" w:eastAsia="Verdana" w:hAnsi="Verdana" w:cs="Verdana"/>
          <w:sz w:val="24"/>
          <w:szCs w:val="24"/>
        </w:rPr>
        <w:t>porter par devise, les détails du colisage, ainsi que le nom et l'adresse du correspondant étranger destinataire.</w:t>
      </w:r>
    </w:p>
    <w:p w:rsidR="0043422A" w:rsidRDefault="003E0C40">
      <w:pPr>
        <w:widowControl w:val="0"/>
        <w:spacing w:after="100"/>
        <w:ind w:firstLine="571"/>
        <w:jc w:val="both"/>
      </w:pPr>
      <w:r>
        <w:rPr>
          <w:rFonts w:ascii="Verdana" w:eastAsia="Verdana" w:hAnsi="Verdana" w:cs="Verdana"/>
          <w:sz w:val="24"/>
          <w:szCs w:val="24"/>
        </w:rPr>
        <w:t xml:space="preserve">Cette autorisation qui a une validité de cinq jours ouvrables à dater de sa délivrance et dont le montant à exporter ne peut être fractionné, </w:t>
      </w:r>
      <w:r>
        <w:rPr>
          <w:rFonts w:ascii="Verdana" w:eastAsia="Verdana" w:hAnsi="Verdana" w:cs="Verdana"/>
          <w:sz w:val="24"/>
          <w:szCs w:val="24"/>
        </w:rPr>
        <w:t>est accordée endéans 2 (deux) jours ouvrables après la réception de sa demande.</w:t>
      </w:r>
    </w:p>
    <w:p w:rsidR="0043422A" w:rsidRDefault="003E0C40">
      <w:pPr>
        <w:widowControl w:val="0"/>
        <w:spacing w:after="100"/>
      </w:pPr>
      <w:r>
        <w:rPr>
          <w:b/>
          <w:sz w:val="24"/>
          <w:szCs w:val="24"/>
        </w:rPr>
        <w:t>Alinéa 3 :</w:t>
      </w:r>
    </w:p>
    <w:p w:rsidR="0043422A" w:rsidRDefault="003E0C40">
      <w:pPr>
        <w:widowControl w:val="0"/>
        <w:spacing w:after="100"/>
        <w:ind w:firstLine="595"/>
        <w:jc w:val="both"/>
      </w:pPr>
      <w:r>
        <w:rPr>
          <w:rFonts w:ascii="Verdana" w:eastAsia="Verdana" w:hAnsi="Verdana" w:cs="Verdana"/>
          <w:sz w:val="24"/>
          <w:szCs w:val="24"/>
        </w:rPr>
        <w:t>Toute opération d'exportation requiert l'implication de la Banque Centrale du Congo/Direction ayant la gestion des caisses et des billets de banque dans ses attribut</w:t>
      </w:r>
      <w:r>
        <w:rPr>
          <w:rFonts w:ascii="Verdana" w:eastAsia="Verdana" w:hAnsi="Verdana" w:cs="Verdana"/>
          <w:sz w:val="24"/>
          <w:szCs w:val="24"/>
        </w:rPr>
        <w:t>ions pour la préparation du colis, du plombage des emballages, du convoyage des fonds jusqu'au poste frontière de sortie ainsi qu'à la remise des colis au transporteur contre décharge sur la LTA ou tout autre document justificatif faisant foi.</w:t>
      </w:r>
    </w:p>
    <w:p w:rsidR="0043422A" w:rsidRDefault="003E0C40">
      <w:pPr>
        <w:widowControl w:val="0"/>
        <w:spacing w:after="100"/>
      </w:pPr>
      <w:r>
        <w:rPr>
          <w:b/>
          <w:sz w:val="24"/>
          <w:szCs w:val="24"/>
        </w:rPr>
        <w:t>Alinéa 4 :</w:t>
      </w:r>
    </w:p>
    <w:p w:rsidR="0043422A" w:rsidRDefault="003E0C40">
      <w:pPr>
        <w:widowControl w:val="0"/>
        <w:spacing w:after="100"/>
        <w:ind w:firstLine="571"/>
        <w:jc w:val="both"/>
      </w:pPr>
      <w:r>
        <w:rPr>
          <w:rFonts w:ascii="Verdana" w:eastAsia="Verdana" w:hAnsi="Verdana" w:cs="Verdana"/>
          <w:sz w:val="24"/>
          <w:szCs w:val="24"/>
        </w:rPr>
        <w:t>A la sortie des fonds du territoire national, le porteur ou le transporteur mandaté à cette fin doit se munir outre l'original de l'autorisation délivrée par la Banque Centrale du Congo, d'une attestation dûment signée par les responsables de la banque agr</w:t>
      </w:r>
      <w:r>
        <w:rPr>
          <w:rFonts w:ascii="Verdana" w:eastAsia="Verdana" w:hAnsi="Verdana" w:cs="Verdana"/>
          <w:sz w:val="24"/>
          <w:szCs w:val="24"/>
        </w:rPr>
        <w:t>éée mentionnant les références des titres de transport internationaux tels que titre de voyage, LTA, BL/CDA... reprenant notamment :</w:t>
      </w:r>
    </w:p>
    <w:p w:rsidR="0043422A" w:rsidRDefault="003E0C40">
      <w:pPr>
        <w:widowControl w:val="0"/>
        <w:spacing w:after="100"/>
      </w:pPr>
      <w:r>
        <w:rPr>
          <w:rFonts w:ascii="Verdana" w:eastAsia="Verdana" w:hAnsi="Verdana" w:cs="Verdana"/>
          <w:sz w:val="24"/>
          <w:szCs w:val="24"/>
        </w:rPr>
        <w:t>- Le nom du porteur ou le transporteur ; - Le détail du colisage ; - La date de voyage ou de transport ; - Le destinataire.</w:t>
      </w:r>
    </w:p>
    <w:p w:rsidR="0043422A" w:rsidRDefault="003E0C40">
      <w:pPr>
        <w:widowControl w:val="0"/>
        <w:spacing w:after="100"/>
      </w:pPr>
      <w:r>
        <w:rPr>
          <w:b/>
          <w:sz w:val="24"/>
          <w:szCs w:val="24"/>
        </w:rPr>
        <w:t>Alinéa 5 :</w:t>
      </w:r>
    </w:p>
    <w:p w:rsidR="0043422A" w:rsidRDefault="003E0C40">
      <w:pPr>
        <w:widowControl w:val="0"/>
        <w:spacing w:after="100"/>
        <w:ind w:firstLine="705"/>
        <w:jc w:val="both"/>
      </w:pPr>
      <w:r>
        <w:rPr>
          <w:rFonts w:ascii="Verdana" w:eastAsia="Verdana" w:hAnsi="Verdana" w:cs="Verdana"/>
          <w:sz w:val="24"/>
          <w:szCs w:val="24"/>
        </w:rPr>
        <w:t xml:space="preserve">La banque agréée exportatrice est tenue de transmettre à la Banque Centrale du Congo/Direction des Opérations Bancaires et des Marchés, endéans sept jours ouvrables, à compter de la date d'exportation, l'accusé de réception ainsi que la preuve </w:t>
      </w:r>
      <w:r>
        <w:rPr>
          <w:rFonts w:ascii="Verdana" w:eastAsia="Verdana" w:hAnsi="Verdana" w:cs="Verdana"/>
          <w:sz w:val="24"/>
          <w:szCs w:val="24"/>
        </w:rPr>
        <w:t>de crédit en compte auprès du correspondant, équivalent au montant exporté.</w:t>
      </w:r>
    </w:p>
    <w:p w:rsidR="0043422A" w:rsidRDefault="003E0C40">
      <w:r>
        <w:br w:type="page"/>
      </w:r>
    </w:p>
    <w:p w:rsidR="0043422A" w:rsidRDefault="003E0C40">
      <w:pPr>
        <w:widowControl w:val="0"/>
        <w:spacing w:after="100"/>
      </w:pPr>
      <w:r>
        <w:rPr>
          <w:rFonts w:ascii="Calibri" w:eastAsia="Calibri" w:hAnsi="Calibri" w:cs="Calibri"/>
        </w:rPr>
        <w:lastRenderedPageBreak/>
        <w:t>44</w:t>
      </w:r>
    </w:p>
    <w:p w:rsidR="0043422A" w:rsidRDefault="003E0C40">
      <w:pPr>
        <w:widowControl w:val="0"/>
        <w:spacing w:after="100"/>
      </w:pPr>
      <w:r>
        <w:rPr>
          <w:b/>
          <w:sz w:val="24"/>
          <w:szCs w:val="24"/>
        </w:rPr>
        <w:t>Alinéa 6 :</w:t>
      </w:r>
    </w:p>
    <w:p w:rsidR="0043422A" w:rsidRDefault="003E0C40">
      <w:pPr>
        <w:widowControl w:val="0"/>
        <w:spacing w:after="100"/>
        <w:ind w:firstLine="571"/>
        <w:jc w:val="both"/>
      </w:pPr>
      <w:r>
        <w:rPr>
          <w:rFonts w:ascii="Verdana" w:eastAsia="Verdana" w:hAnsi="Verdana" w:cs="Verdana"/>
          <w:sz w:val="24"/>
          <w:szCs w:val="24"/>
        </w:rPr>
        <w:t>La Banque Centrale du Congo se réserve le droit d'encaisser les billets de banque en monnaies étrangères contre transfert auprès du correspondant de la banque agréé</w:t>
      </w:r>
      <w:r>
        <w:rPr>
          <w:rFonts w:ascii="Verdana" w:eastAsia="Verdana" w:hAnsi="Verdana" w:cs="Verdana"/>
          <w:sz w:val="24"/>
          <w:szCs w:val="24"/>
        </w:rPr>
        <w:t>e cédante, à la bonne date de valeur.</w:t>
      </w:r>
    </w:p>
    <w:p w:rsidR="0043422A" w:rsidRDefault="003E0C40">
      <w:pPr>
        <w:widowControl w:val="0"/>
        <w:spacing w:after="100"/>
      </w:pPr>
      <w:r>
        <w:rPr>
          <w:b/>
          <w:sz w:val="24"/>
          <w:szCs w:val="24"/>
        </w:rPr>
        <w:t>Article 81 :</w:t>
      </w:r>
    </w:p>
    <w:p w:rsidR="0043422A" w:rsidRDefault="003E0C40">
      <w:pPr>
        <w:widowControl w:val="0"/>
        <w:spacing w:after="100"/>
      </w:pPr>
      <w:r>
        <w:rPr>
          <w:b/>
          <w:sz w:val="24"/>
          <w:szCs w:val="24"/>
        </w:rPr>
        <w:t>Alinéa 1 :</w:t>
      </w:r>
    </w:p>
    <w:p w:rsidR="0043422A" w:rsidRDefault="003E0C40">
      <w:pPr>
        <w:widowControl w:val="0"/>
        <w:spacing w:after="100"/>
        <w:ind w:firstLine="595"/>
        <w:jc w:val="both"/>
      </w:pPr>
      <w:r>
        <w:rPr>
          <w:rFonts w:ascii="Verdana" w:eastAsia="Verdana" w:hAnsi="Verdana" w:cs="Verdana"/>
          <w:sz w:val="24"/>
          <w:szCs w:val="24"/>
        </w:rPr>
        <w:t>L'importation des Billets de Banque libellés en monnaies étrangères par les banques agréées concernées s'effectue moyennant une autorisation écrite de la Banque Centrale du Congo.</w:t>
      </w:r>
    </w:p>
    <w:p w:rsidR="0043422A" w:rsidRDefault="003E0C40">
      <w:pPr>
        <w:widowControl w:val="0"/>
        <w:spacing w:after="100"/>
        <w:ind w:firstLine="595"/>
        <w:jc w:val="both"/>
      </w:pPr>
      <w:r>
        <w:rPr>
          <w:rFonts w:ascii="Verdana" w:eastAsia="Verdana" w:hAnsi="Verdana" w:cs="Verdana"/>
          <w:sz w:val="24"/>
          <w:szCs w:val="24"/>
        </w:rPr>
        <w:t>La banque conc</w:t>
      </w:r>
      <w:r>
        <w:rPr>
          <w:rFonts w:ascii="Verdana" w:eastAsia="Verdana" w:hAnsi="Verdana" w:cs="Verdana"/>
          <w:sz w:val="24"/>
          <w:szCs w:val="24"/>
        </w:rPr>
        <w:t xml:space="preserve">ernée est tenue de solliciter par écrit auprès de la Banque Centrale du Congo / Direction des Opérations Bancaires et des Marchés, une autorisation d'importation en précisant les montants à importer par devise, les détails du colisage, ainsi que le nom et </w:t>
      </w:r>
      <w:r>
        <w:rPr>
          <w:rFonts w:ascii="Verdana" w:eastAsia="Verdana" w:hAnsi="Verdana" w:cs="Verdana"/>
          <w:sz w:val="24"/>
          <w:szCs w:val="24"/>
        </w:rPr>
        <w:t>l'adresse du fournisseur étranger.</w:t>
      </w:r>
    </w:p>
    <w:p w:rsidR="0043422A" w:rsidRDefault="003E0C40">
      <w:pPr>
        <w:widowControl w:val="0"/>
        <w:spacing w:after="100"/>
        <w:ind w:firstLine="571"/>
        <w:jc w:val="both"/>
      </w:pPr>
      <w:r>
        <w:rPr>
          <w:rFonts w:ascii="Verdana" w:eastAsia="Verdana" w:hAnsi="Verdana" w:cs="Verdana"/>
          <w:sz w:val="24"/>
          <w:szCs w:val="24"/>
        </w:rPr>
        <w:t>Cette autorisation qui a une validité de 5 (cinq) jours ouvrables à dater de sa délivrance et dont le montant à importer ne peut être fractionné, est accordée endéans 2 (deux) jours ouvrables après la réception de sa dema</w:t>
      </w:r>
      <w:r>
        <w:rPr>
          <w:rFonts w:ascii="Verdana" w:eastAsia="Verdana" w:hAnsi="Verdana" w:cs="Verdana"/>
          <w:sz w:val="24"/>
          <w:szCs w:val="24"/>
        </w:rPr>
        <w:t>nde.</w:t>
      </w:r>
    </w:p>
    <w:p w:rsidR="0043422A" w:rsidRDefault="003E0C40">
      <w:pPr>
        <w:widowControl w:val="0"/>
        <w:spacing w:after="100"/>
        <w:ind w:firstLine="595"/>
      </w:pPr>
      <w:r>
        <w:rPr>
          <w:rFonts w:ascii="Verdana" w:eastAsia="Verdana" w:hAnsi="Verdana" w:cs="Verdana"/>
          <w:sz w:val="24"/>
          <w:szCs w:val="24"/>
        </w:rPr>
        <w:t>Les devises ainsi importées doivent faire partie de leurs positions de change.</w:t>
      </w:r>
    </w:p>
    <w:p w:rsidR="0043422A" w:rsidRDefault="003E0C40">
      <w:pPr>
        <w:widowControl w:val="0"/>
        <w:spacing w:after="100"/>
      </w:pPr>
      <w:r>
        <w:rPr>
          <w:b/>
          <w:sz w:val="24"/>
          <w:szCs w:val="24"/>
        </w:rPr>
        <w:t>Alinéa 2 :</w:t>
      </w:r>
    </w:p>
    <w:p w:rsidR="0043422A" w:rsidRDefault="003E0C40">
      <w:pPr>
        <w:widowControl w:val="0"/>
        <w:spacing w:after="100"/>
        <w:ind w:firstLine="571"/>
        <w:jc w:val="both"/>
      </w:pPr>
      <w:r>
        <w:rPr>
          <w:rFonts w:ascii="Verdana" w:eastAsia="Verdana" w:hAnsi="Verdana" w:cs="Verdana"/>
          <w:sz w:val="24"/>
          <w:szCs w:val="24"/>
        </w:rPr>
        <w:t xml:space="preserve">A l'entrée des fonds sur le territoire national, le porteur ou le transporteur mandaté à cette fin doit se munir outre l'original de l'autorisation délivrée par </w:t>
      </w:r>
      <w:r>
        <w:rPr>
          <w:rFonts w:ascii="Verdana" w:eastAsia="Verdana" w:hAnsi="Verdana" w:cs="Verdana"/>
          <w:sz w:val="24"/>
          <w:szCs w:val="24"/>
        </w:rPr>
        <w:t>la Banque Centrale du Congo, d'une attestation dûment signée par les responsables de la banque agréée mentionnant les références des titres de transport internationaux tels que LTA, BL/CDA... reprenant notamment :</w:t>
      </w:r>
    </w:p>
    <w:p w:rsidR="0043422A" w:rsidRDefault="003E0C40">
      <w:pPr>
        <w:widowControl w:val="0"/>
        <w:spacing w:after="100"/>
      </w:pPr>
      <w:r>
        <w:rPr>
          <w:rFonts w:ascii="Verdana" w:eastAsia="Verdana" w:hAnsi="Verdana" w:cs="Verdana"/>
          <w:sz w:val="24"/>
          <w:szCs w:val="24"/>
        </w:rPr>
        <w:t>- Le nom du porteur ou le transporteur - L</w:t>
      </w:r>
      <w:r>
        <w:rPr>
          <w:rFonts w:ascii="Verdana" w:eastAsia="Verdana" w:hAnsi="Verdana" w:cs="Verdana"/>
          <w:sz w:val="24"/>
          <w:szCs w:val="24"/>
        </w:rPr>
        <w:t>e détail du colisage - La date de voyage ou de transport - Le nom du fournisseur.</w:t>
      </w:r>
    </w:p>
    <w:p w:rsidR="0043422A" w:rsidRDefault="003E0C40">
      <w:r>
        <w:br w:type="page"/>
      </w:r>
    </w:p>
    <w:p w:rsidR="0043422A" w:rsidRDefault="003E0C40">
      <w:pPr>
        <w:widowControl w:val="0"/>
        <w:spacing w:after="100"/>
      </w:pPr>
      <w:r>
        <w:rPr>
          <w:rFonts w:ascii="Calibri" w:eastAsia="Calibri" w:hAnsi="Calibri" w:cs="Calibri"/>
        </w:rPr>
        <w:lastRenderedPageBreak/>
        <w:t>45</w:t>
      </w:r>
    </w:p>
    <w:p w:rsidR="0043422A" w:rsidRDefault="003E0C40">
      <w:pPr>
        <w:widowControl w:val="0"/>
        <w:spacing w:after="100"/>
      </w:pPr>
      <w:r>
        <w:rPr>
          <w:b/>
          <w:sz w:val="24"/>
          <w:szCs w:val="24"/>
        </w:rPr>
        <w:t>Alinéa 3 :</w:t>
      </w:r>
    </w:p>
    <w:p w:rsidR="0043422A" w:rsidRDefault="003E0C40">
      <w:pPr>
        <w:widowControl w:val="0"/>
        <w:spacing w:after="100"/>
        <w:ind w:firstLine="571"/>
        <w:jc w:val="both"/>
      </w:pPr>
      <w:r>
        <w:rPr>
          <w:rFonts w:ascii="Verdana" w:eastAsia="Verdana" w:hAnsi="Verdana" w:cs="Verdana"/>
          <w:sz w:val="24"/>
          <w:szCs w:val="24"/>
        </w:rPr>
        <w:t>Les banques agréées importatrices sont tenues de communiquer à la Banque Centrale du Congo /Direction des Opérations Bancaires et des Marchés, endéans 7 (sept</w:t>
      </w:r>
      <w:r>
        <w:rPr>
          <w:rFonts w:ascii="Verdana" w:eastAsia="Verdana" w:hAnsi="Verdana" w:cs="Verdana"/>
          <w:sz w:val="24"/>
          <w:szCs w:val="24"/>
        </w:rPr>
        <w:t>) jours après l'importation, la situation détaillée de l'opération réalisée.</w:t>
      </w:r>
    </w:p>
    <w:p w:rsidR="0043422A" w:rsidRDefault="003E0C40">
      <w:pPr>
        <w:widowControl w:val="0"/>
        <w:spacing w:after="100"/>
      </w:pPr>
      <w:r>
        <w:rPr>
          <w:b/>
          <w:sz w:val="24"/>
          <w:szCs w:val="24"/>
        </w:rPr>
        <w:t>SECTION 2 : DES DISPOSITIONS SPECIFIQUES APPLICABLES AUX</w:t>
      </w:r>
    </w:p>
    <w:p w:rsidR="0043422A" w:rsidRDefault="003E0C40">
      <w:pPr>
        <w:widowControl w:val="0"/>
        <w:spacing w:after="100"/>
      </w:pPr>
      <w:r>
        <w:rPr>
          <w:b/>
          <w:sz w:val="24"/>
          <w:szCs w:val="24"/>
        </w:rPr>
        <w:t>INTERMEDIAIRES AGREES NON-BANCAIRES</w:t>
      </w:r>
    </w:p>
    <w:p w:rsidR="0043422A" w:rsidRDefault="003E0C40">
      <w:pPr>
        <w:widowControl w:val="0"/>
        <w:spacing w:after="100"/>
      </w:pPr>
      <w:r>
        <w:rPr>
          <w:b/>
          <w:sz w:val="24"/>
          <w:szCs w:val="24"/>
        </w:rPr>
        <w:t>Sous-section 2.1. : Des Institutions Financières Non Bancaires, des</w:t>
      </w:r>
    </w:p>
    <w:p w:rsidR="0043422A" w:rsidRDefault="003E0C40">
      <w:pPr>
        <w:widowControl w:val="0"/>
        <w:spacing w:after="100"/>
      </w:pPr>
      <w:r>
        <w:rPr>
          <w:b/>
          <w:sz w:val="24"/>
          <w:szCs w:val="24"/>
        </w:rPr>
        <w:t>Coopératives d'Epargne et de Crédit et des Institutions de Micro-Finance</w:t>
      </w:r>
    </w:p>
    <w:p w:rsidR="0043422A" w:rsidRDefault="003E0C40">
      <w:pPr>
        <w:widowControl w:val="0"/>
        <w:spacing w:after="100"/>
      </w:pPr>
      <w:r>
        <w:rPr>
          <w:b/>
          <w:sz w:val="24"/>
          <w:szCs w:val="24"/>
        </w:rPr>
        <w:t>Article 82 :</w:t>
      </w:r>
    </w:p>
    <w:p w:rsidR="0043422A" w:rsidRDefault="003E0C40">
      <w:pPr>
        <w:widowControl w:val="0"/>
        <w:spacing w:after="100"/>
        <w:ind w:firstLine="566"/>
        <w:jc w:val="both"/>
      </w:pPr>
      <w:r>
        <w:rPr>
          <w:rFonts w:ascii="Verdana" w:eastAsia="Verdana" w:hAnsi="Verdana" w:cs="Verdana"/>
          <w:sz w:val="24"/>
          <w:szCs w:val="24"/>
        </w:rPr>
        <w:t>Toute institution financière non bancaire, toute coopérative d'épargne et de crédit ou toute institution de Micro-Finance désireuse d'effectuer des opérations en monnaies</w:t>
      </w:r>
      <w:r>
        <w:rPr>
          <w:rFonts w:ascii="Verdana" w:eastAsia="Verdana" w:hAnsi="Verdana" w:cs="Verdana"/>
          <w:sz w:val="24"/>
          <w:szCs w:val="24"/>
        </w:rPr>
        <w:t xml:space="preserve"> étrangères doit solliciter l'autorisation préalable de la Banque Centrale du Congo, qui détermine les conditions dans lesquelles ces opérations doivent se réaliser.</w:t>
      </w:r>
    </w:p>
    <w:p w:rsidR="0043422A" w:rsidRDefault="003E0C40">
      <w:pPr>
        <w:widowControl w:val="0"/>
        <w:spacing w:after="100"/>
      </w:pPr>
      <w:r>
        <w:rPr>
          <w:b/>
          <w:sz w:val="24"/>
          <w:szCs w:val="24"/>
        </w:rPr>
        <w:t>Sous-section 2.2. : Bureaux de Change</w:t>
      </w:r>
    </w:p>
    <w:p w:rsidR="0043422A" w:rsidRDefault="003E0C40">
      <w:pPr>
        <w:widowControl w:val="0"/>
        <w:spacing w:after="100"/>
      </w:pPr>
      <w:r>
        <w:rPr>
          <w:b/>
          <w:sz w:val="24"/>
          <w:szCs w:val="24"/>
        </w:rPr>
        <w:t>Article 83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Toute personne morale de dro</w:t>
      </w:r>
      <w:r>
        <w:rPr>
          <w:rFonts w:ascii="Verdana" w:eastAsia="Verdana" w:hAnsi="Verdana" w:cs="Verdana"/>
          <w:sz w:val="24"/>
          <w:szCs w:val="24"/>
        </w:rPr>
        <w:t>it congolais, autre que celles reprises à l'article 82, désireuse de faire des opérations d'achat et de vente des monnaies étrangères son unique profession doit se faire agréer par la Banque Centrale en qualité de Bureau de Change.</w:t>
      </w:r>
    </w:p>
    <w:p w:rsidR="0043422A" w:rsidRDefault="003E0C40">
      <w:pPr>
        <w:widowControl w:val="0"/>
        <w:spacing w:after="100"/>
      </w:pPr>
      <w:r>
        <w:rPr>
          <w:b/>
          <w:sz w:val="24"/>
          <w:szCs w:val="24"/>
        </w:rPr>
        <w:t>Alinéa 2 :</w:t>
      </w:r>
    </w:p>
    <w:p w:rsidR="0043422A" w:rsidRDefault="003E0C40">
      <w:pPr>
        <w:widowControl w:val="0"/>
        <w:spacing w:after="100"/>
        <w:ind w:firstLine="566"/>
        <w:jc w:val="both"/>
      </w:pPr>
      <w:r>
        <w:rPr>
          <w:rFonts w:ascii="Verdana" w:eastAsia="Verdana" w:hAnsi="Verdana" w:cs="Verdana"/>
          <w:sz w:val="24"/>
          <w:szCs w:val="24"/>
        </w:rPr>
        <w:t xml:space="preserve">Une instruction administrative de la Banque Centrale du Congo portant réglementation de l'activité des bureaux de change en République Démocratique du Congo détermine les conditions d'agrément, de fonctionnement et de transmission des données statistiques </w:t>
      </w:r>
      <w:r>
        <w:rPr>
          <w:rFonts w:ascii="Verdana" w:eastAsia="Verdana" w:hAnsi="Verdana" w:cs="Verdana"/>
          <w:sz w:val="24"/>
          <w:szCs w:val="24"/>
        </w:rPr>
        <w:t>à l'Institut d'Emission.</w:t>
      </w:r>
    </w:p>
    <w:p w:rsidR="0043422A" w:rsidRDefault="003E0C40">
      <w:r>
        <w:br w:type="page"/>
      </w:r>
    </w:p>
    <w:p w:rsidR="0043422A" w:rsidRDefault="003E0C40">
      <w:pPr>
        <w:widowControl w:val="0"/>
        <w:spacing w:after="100"/>
      </w:pPr>
      <w:r>
        <w:rPr>
          <w:rFonts w:ascii="Calibri" w:eastAsia="Calibri" w:hAnsi="Calibri" w:cs="Calibri"/>
        </w:rPr>
        <w:lastRenderedPageBreak/>
        <w:t>46</w:t>
      </w:r>
    </w:p>
    <w:p w:rsidR="0043422A" w:rsidRDefault="003E0C40">
      <w:pPr>
        <w:widowControl w:val="0"/>
        <w:spacing w:after="100"/>
      </w:pPr>
      <w:r>
        <w:rPr>
          <w:b/>
          <w:sz w:val="24"/>
          <w:szCs w:val="24"/>
        </w:rPr>
        <w:t>Sous-section 2.3. : Des Messageries Financières</w:t>
      </w:r>
    </w:p>
    <w:p w:rsidR="0043422A" w:rsidRDefault="003E0C40">
      <w:pPr>
        <w:widowControl w:val="0"/>
        <w:spacing w:after="100"/>
      </w:pPr>
      <w:r>
        <w:rPr>
          <w:b/>
          <w:sz w:val="24"/>
          <w:szCs w:val="24"/>
        </w:rPr>
        <w:t>Article 84 :</w:t>
      </w:r>
    </w:p>
    <w:p w:rsidR="0043422A" w:rsidRDefault="003E0C40">
      <w:pPr>
        <w:widowControl w:val="0"/>
        <w:spacing w:after="100"/>
      </w:pPr>
      <w:r>
        <w:rPr>
          <w:b/>
          <w:sz w:val="24"/>
          <w:szCs w:val="24"/>
        </w:rPr>
        <w:t>Alinéa 1 :</w:t>
      </w:r>
    </w:p>
    <w:p w:rsidR="0043422A" w:rsidRDefault="003E0C40">
      <w:pPr>
        <w:widowControl w:val="0"/>
        <w:spacing w:after="100"/>
        <w:ind w:firstLine="566"/>
        <w:jc w:val="both"/>
      </w:pPr>
      <w:r>
        <w:rPr>
          <w:rFonts w:ascii="Verdana" w:eastAsia="Verdana" w:hAnsi="Verdana" w:cs="Verdana"/>
          <w:sz w:val="24"/>
          <w:szCs w:val="24"/>
        </w:rPr>
        <w:t>Toute personne morale, autre que les banques agréées, intéressée à la réalisation des opérations de transfert de fonds en monnaie nationale et en monnaies</w:t>
      </w:r>
      <w:r>
        <w:rPr>
          <w:rFonts w:ascii="Verdana" w:eastAsia="Verdana" w:hAnsi="Verdana" w:cs="Verdana"/>
          <w:sz w:val="24"/>
          <w:szCs w:val="24"/>
        </w:rPr>
        <w:t xml:space="preserve"> étrangères doit se faire agréer par la Banque Centrale du Congo en qualité de société de Messagerie Financière.</w:t>
      </w:r>
    </w:p>
    <w:p w:rsidR="0043422A" w:rsidRDefault="003E0C40">
      <w:pPr>
        <w:widowControl w:val="0"/>
        <w:spacing w:after="100"/>
      </w:pPr>
      <w:r>
        <w:rPr>
          <w:b/>
          <w:sz w:val="24"/>
          <w:szCs w:val="24"/>
        </w:rPr>
        <w:t>Alinéa 2 :</w:t>
      </w:r>
    </w:p>
    <w:p w:rsidR="0043422A" w:rsidRDefault="003E0C40">
      <w:pPr>
        <w:widowControl w:val="0"/>
        <w:spacing w:after="100"/>
        <w:ind w:firstLine="566"/>
        <w:jc w:val="both"/>
      </w:pPr>
      <w:r>
        <w:rPr>
          <w:rFonts w:ascii="Verdana" w:eastAsia="Verdana" w:hAnsi="Verdana" w:cs="Verdana"/>
          <w:sz w:val="24"/>
          <w:szCs w:val="24"/>
        </w:rPr>
        <w:t>Une instruction administrative de la Banque Centrale du Congo portant réglementation de l'activité des messageries financières en Ré</w:t>
      </w:r>
      <w:r>
        <w:rPr>
          <w:rFonts w:ascii="Verdana" w:eastAsia="Verdana" w:hAnsi="Verdana" w:cs="Verdana"/>
          <w:sz w:val="24"/>
          <w:szCs w:val="24"/>
        </w:rPr>
        <w:t>publique Démocratique du Congo détermine les conditions d'agrément, de fonctionnement et de transmission des données statistiques à l'Institut d'Emission. Elle détermine également les opérations autorisées ainsi que le régime disciplinaire applicable aux m</w:t>
      </w:r>
      <w:r>
        <w:rPr>
          <w:rFonts w:ascii="Verdana" w:eastAsia="Verdana" w:hAnsi="Verdana" w:cs="Verdana"/>
          <w:sz w:val="24"/>
          <w:szCs w:val="24"/>
        </w:rPr>
        <w:t>essageries financières.</w:t>
      </w:r>
    </w:p>
    <w:p w:rsidR="0043422A" w:rsidRDefault="003E0C40">
      <w:pPr>
        <w:widowControl w:val="0"/>
        <w:spacing w:after="100"/>
      </w:pPr>
      <w:r>
        <w:rPr>
          <w:b/>
          <w:sz w:val="24"/>
          <w:szCs w:val="24"/>
        </w:rPr>
        <w:t>Sous-section 2.4. : Des Etablissements de Monnaie Electronique</w:t>
      </w:r>
    </w:p>
    <w:p w:rsidR="0043422A" w:rsidRDefault="003E0C40">
      <w:pPr>
        <w:widowControl w:val="0"/>
        <w:spacing w:after="100"/>
      </w:pPr>
      <w:r>
        <w:rPr>
          <w:b/>
          <w:sz w:val="24"/>
          <w:szCs w:val="24"/>
        </w:rPr>
        <w:t>Article 85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Toute personne morale, autre que les banques agréées, relevant de la catégorie de société financière dont l'objet est entre autres la réalisation</w:t>
      </w:r>
      <w:r>
        <w:rPr>
          <w:rFonts w:ascii="Verdana" w:eastAsia="Verdana" w:hAnsi="Verdana" w:cs="Verdana"/>
          <w:sz w:val="24"/>
          <w:szCs w:val="24"/>
        </w:rPr>
        <w:t xml:space="preserve"> des opérations en monnaie électronique doit se faire agréer par la Banque Centrale du Congo en qualité d'Etablissement de Monnaie Electronique.</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Une instruction administrative de la Banque Centrale du Congo portant réglementation de l'activité r</w:t>
      </w:r>
      <w:r>
        <w:rPr>
          <w:rFonts w:ascii="Verdana" w:eastAsia="Verdana" w:hAnsi="Verdana" w:cs="Verdana"/>
          <w:sz w:val="24"/>
          <w:szCs w:val="24"/>
        </w:rPr>
        <w:t>elative à l'émission de monnaie électronique en République Démocratique du Congo, détermine les conditions d'agrément, de fonctionnement et de transmission des données statistiques à l'Institut d'Emission. Elle détermine également les opérations autorisées</w:t>
      </w:r>
      <w:r>
        <w:rPr>
          <w:rFonts w:ascii="Verdana" w:eastAsia="Verdana" w:hAnsi="Verdana" w:cs="Verdana"/>
          <w:sz w:val="24"/>
          <w:szCs w:val="24"/>
        </w:rPr>
        <w:t>, le régime prudentiel, le champ d'application ainsi que le régime disciplinaire applicable aux Etablissements de Monnaie Electronique.</w:t>
      </w:r>
    </w:p>
    <w:p w:rsidR="0043422A" w:rsidRDefault="003E0C40">
      <w:r>
        <w:br w:type="page"/>
      </w:r>
    </w:p>
    <w:p w:rsidR="0043422A" w:rsidRDefault="003E0C40">
      <w:pPr>
        <w:widowControl w:val="0"/>
        <w:spacing w:after="100"/>
      </w:pPr>
      <w:r>
        <w:rPr>
          <w:rFonts w:ascii="Calibri" w:eastAsia="Calibri" w:hAnsi="Calibri" w:cs="Calibri"/>
        </w:rPr>
        <w:lastRenderedPageBreak/>
        <w:t>47</w:t>
      </w:r>
    </w:p>
    <w:p w:rsidR="0043422A" w:rsidRDefault="003E0C40">
      <w:pPr>
        <w:widowControl w:val="0"/>
        <w:spacing w:after="100"/>
      </w:pPr>
      <w:r>
        <w:rPr>
          <w:b/>
          <w:sz w:val="24"/>
          <w:szCs w:val="24"/>
        </w:rPr>
        <w:t>SECTION 3 : DE LA POSITION DE CHANGE</w:t>
      </w:r>
    </w:p>
    <w:p w:rsidR="0043422A" w:rsidRDefault="003E0C40">
      <w:pPr>
        <w:widowControl w:val="0"/>
        <w:spacing w:after="100"/>
      </w:pPr>
      <w:r>
        <w:rPr>
          <w:b/>
          <w:sz w:val="24"/>
          <w:szCs w:val="24"/>
        </w:rPr>
        <w:t>Article 86 :</w:t>
      </w:r>
    </w:p>
    <w:p w:rsidR="0043422A" w:rsidRDefault="003E0C40">
      <w:pPr>
        <w:widowControl w:val="0"/>
        <w:spacing w:after="100"/>
      </w:pPr>
      <w:r>
        <w:rPr>
          <w:b/>
          <w:sz w:val="24"/>
          <w:szCs w:val="24"/>
        </w:rPr>
        <w:t>Alinéa 1 :</w:t>
      </w:r>
    </w:p>
    <w:p w:rsidR="0043422A" w:rsidRDefault="003E0C40">
      <w:pPr>
        <w:widowControl w:val="0"/>
        <w:spacing w:after="100"/>
        <w:ind w:firstLine="705"/>
      </w:pPr>
      <w:r>
        <w:rPr>
          <w:rFonts w:ascii="Verdana" w:eastAsia="Verdana" w:hAnsi="Verdana" w:cs="Verdana"/>
          <w:sz w:val="24"/>
          <w:szCs w:val="24"/>
        </w:rPr>
        <w:t>Les banques doivent gérer leurs positions de change conformément aux instructions édictées en la matière par la Banque Centrale du Congo.</w:t>
      </w:r>
    </w:p>
    <w:p w:rsidR="0043422A" w:rsidRDefault="003E0C40">
      <w:pPr>
        <w:widowControl w:val="0"/>
        <w:spacing w:after="100"/>
      </w:pPr>
      <w:r>
        <w:rPr>
          <w:b/>
          <w:sz w:val="24"/>
          <w:szCs w:val="24"/>
        </w:rPr>
        <w:t>Alinéa 2 :</w:t>
      </w:r>
    </w:p>
    <w:p w:rsidR="0043422A" w:rsidRDefault="003E0C40">
      <w:pPr>
        <w:widowControl w:val="0"/>
        <w:spacing w:after="100"/>
        <w:ind w:firstLine="705"/>
      </w:pPr>
      <w:r>
        <w:rPr>
          <w:rFonts w:ascii="Verdana" w:eastAsia="Verdana" w:hAnsi="Verdana" w:cs="Verdana"/>
          <w:sz w:val="24"/>
          <w:szCs w:val="24"/>
        </w:rPr>
        <w:t>Les banques sont autorisées à décentraliser la gestion de leurs positions de change au profit de leurs Succ</w:t>
      </w:r>
      <w:r>
        <w:rPr>
          <w:rFonts w:ascii="Verdana" w:eastAsia="Verdana" w:hAnsi="Verdana" w:cs="Verdana"/>
          <w:sz w:val="24"/>
          <w:szCs w:val="24"/>
        </w:rPr>
        <w:t>ursales et Agences.</w:t>
      </w:r>
    </w:p>
    <w:p w:rsidR="0043422A" w:rsidRDefault="003E0C40">
      <w:pPr>
        <w:widowControl w:val="0"/>
        <w:spacing w:after="100"/>
      </w:pPr>
      <w:r>
        <w:rPr>
          <w:b/>
          <w:sz w:val="24"/>
          <w:szCs w:val="24"/>
        </w:rPr>
        <w:t>Alinéa 3 :</w:t>
      </w:r>
    </w:p>
    <w:p w:rsidR="0043422A" w:rsidRDefault="003E0C40">
      <w:pPr>
        <w:widowControl w:val="0"/>
        <w:spacing w:after="100"/>
        <w:ind w:firstLine="566"/>
        <w:jc w:val="both"/>
      </w:pPr>
      <w:r>
        <w:rPr>
          <w:rFonts w:ascii="Verdana" w:eastAsia="Verdana" w:hAnsi="Verdana" w:cs="Verdana"/>
          <w:sz w:val="24"/>
          <w:szCs w:val="24"/>
        </w:rPr>
        <w:t>Les règles prudentielles relatives à la gestion des positions de change des banques sont définies par la Banque Centrale du Congo dans des instructions administratives appropriées.</w:t>
      </w:r>
    </w:p>
    <w:p w:rsidR="0043422A" w:rsidRDefault="003E0C40">
      <w:pPr>
        <w:widowControl w:val="0"/>
        <w:spacing w:after="100"/>
      </w:pPr>
      <w:r>
        <w:rPr>
          <w:b/>
          <w:sz w:val="24"/>
          <w:szCs w:val="24"/>
        </w:rPr>
        <w:t>Article 87 :</w:t>
      </w:r>
    </w:p>
    <w:p w:rsidR="0043422A" w:rsidRDefault="003E0C40">
      <w:pPr>
        <w:widowControl w:val="0"/>
        <w:spacing w:after="100"/>
        <w:ind w:firstLine="566"/>
        <w:jc w:val="both"/>
      </w:pPr>
      <w:r>
        <w:rPr>
          <w:rFonts w:ascii="Verdana" w:eastAsia="Verdana" w:hAnsi="Verdana" w:cs="Verdana"/>
          <w:sz w:val="24"/>
          <w:szCs w:val="24"/>
        </w:rPr>
        <w:t>Les banques sont tenues de décl</w:t>
      </w:r>
      <w:r>
        <w:rPr>
          <w:rFonts w:ascii="Verdana" w:eastAsia="Verdana" w:hAnsi="Verdana" w:cs="Verdana"/>
          <w:sz w:val="24"/>
          <w:szCs w:val="24"/>
        </w:rPr>
        <w:t>arer hebdomadairement et mensuellement leurs positions de change et de transmettre ces données à la Banque Centrale du Congo conformément aux instructions administratives édictées par elle.</w:t>
      </w:r>
    </w:p>
    <w:p w:rsidR="0043422A" w:rsidRDefault="003E0C40">
      <w:r>
        <w:br w:type="page"/>
      </w:r>
    </w:p>
    <w:p w:rsidR="0043422A" w:rsidRDefault="003E0C40">
      <w:pPr>
        <w:widowControl w:val="0"/>
        <w:spacing w:after="100"/>
      </w:pPr>
      <w:r>
        <w:rPr>
          <w:rFonts w:ascii="Calibri" w:eastAsia="Calibri" w:hAnsi="Calibri" w:cs="Calibri"/>
        </w:rPr>
        <w:lastRenderedPageBreak/>
        <w:t>48</w:t>
      </w:r>
    </w:p>
    <w:p w:rsidR="0043422A" w:rsidRDefault="003E0C40">
      <w:pPr>
        <w:widowControl w:val="0"/>
        <w:spacing w:after="100"/>
        <w:jc w:val="both"/>
      </w:pPr>
      <w:r>
        <w:rPr>
          <w:b/>
          <w:sz w:val="24"/>
          <w:szCs w:val="24"/>
        </w:rPr>
        <w:t>CHAPITRE IX : DES MODALITES PRATIQUES D'ELABORATION ET DE TRA</w:t>
      </w:r>
      <w:r>
        <w:rPr>
          <w:b/>
          <w:sz w:val="24"/>
          <w:szCs w:val="24"/>
        </w:rPr>
        <w:t>NSMISSION DES STATISTIQUES A LA BANQUE CENTRALE DU CONGO ET DES DISPOSITIONS TRANSITOIRES</w:t>
      </w:r>
    </w:p>
    <w:p w:rsidR="0043422A" w:rsidRDefault="003E0C40">
      <w:pPr>
        <w:widowControl w:val="0"/>
        <w:spacing w:after="100"/>
      </w:pPr>
      <w:r>
        <w:rPr>
          <w:b/>
          <w:sz w:val="24"/>
          <w:szCs w:val="24"/>
        </w:rPr>
        <w:t>Article 88 :</w:t>
      </w:r>
    </w:p>
    <w:p w:rsidR="0043422A" w:rsidRDefault="003E0C40">
      <w:pPr>
        <w:widowControl w:val="0"/>
        <w:spacing w:after="100"/>
        <w:ind w:firstLine="705"/>
        <w:jc w:val="both"/>
      </w:pPr>
      <w:r>
        <w:rPr>
          <w:rFonts w:ascii="Verdana" w:eastAsia="Verdana" w:hAnsi="Verdana" w:cs="Verdana"/>
          <w:sz w:val="24"/>
          <w:szCs w:val="24"/>
        </w:rPr>
        <w:t>Outre les statistiques générées automatiquement par l'Applicatif ISYS-DDR, les modalités pratiques se rapportant à l'élaboration et à la transmission d'a</w:t>
      </w:r>
      <w:r>
        <w:rPr>
          <w:rFonts w:ascii="Verdana" w:eastAsia="Verdana" w:hAnsi="Verdana" w:cs="Verdana"/>
          <w:sz w:val="24"/>
          <w:szCs w:val="24"/>
        </w:rPr>
        <w:t>utres statistiques à la Banque Centrale du Congo sont définies dans les instructions administratives relatives à la codification des opérations de change.</w:t>
      </w:r>
    </w:p>
    <w:p w:rsidR="0043422A" w:rsidRDefault="003E0C40">
      <w:r>
        <w:br w:type="page"/>
      </w:r>
    </w:p>
    <w:p w:rsidR="0043422A" w:rsidRDefault="003E0C40">
      <w:pPr>
        <w:widowControl w:val="0"/>
        <w:spacing w:after="100"/>
      </w:pPr>
      <w:r>
        <w:rPr>
          <w:rFonts w:ascii="Calibri" w:eastAsia="Calibri" w:hAnsi="Calibri" w:cs="Calibri"/>
        </w:rPr>
        <w:lastRenderedPageBreak/>
        <w:t>49</w:t>
      </w:r>
    </w:p>
    <w:p w:rsidR="0043422A" w:rsidRDefault="003E0C40">
      <w:pPr>
        <w:widowControl w:val="0"/>
        <w:spacing w:after="100"/>
      </w:pPr>
      <w:r>
        <w:rPr>
          <w:b/>
          <w:sz w:val="28"/>
          <w:szCs w:val="28"/>
        </w:rPr>
        <w:t>CHAPITRE X : DISPOSITIONS PARTICULIERES</w:t>
      </w:r>
    </w:p>
    <w:p w:rsidR="0043422A" w:rsidRDefault="003E0C40">
      <w:pPr>
        <w:widowControl w:val="0"/>
        <w:spacing w:after="100"/>
      </w:pPr>
      <w:r>
        <w:rPr>
          <w:b/>
          <w:sz w:val="24"/>
          <w:szCs w:val="24"/>
        </w:rPr>
        <w:t>SECTION 1 : DES DISPOSITIONS SPECIFIQUES APPLICABLES AUX</w:t>
      </w:r>
    </w:p>
    <w:p w:rsidR="0043422A" w:rsidRDefault="003E0C40">
      <w:pPr>
        <w:widowControl w:val="0"/>
        <w:spacing w:after="100"/>
      </w:pPr>
      <w:r>
        <w:rPr>
          <w:b/>
          <w:sz w:val="24"/>
          <w:szCs w:val="24"/>
        </w:rPr>
        <w:t>SOCIETES TITULAIRES DES DROITS MINIERS, AUX ENTITES DE TRAITEMENT ET DE TRANSFORMATION DES SUBSTANCES MINERALES AINSI QU'AUX COMPTOIRS D'ACHAT ET DE VENTE DES SUBSTANCES MINERALES PRECIEUSES ET SEMI-PRECIEUSES D'EXPLOITATION ARTISANALE</w:t>
      </w:r>
    </w:p>
    <w:p w:rsidR="0043422A" w:rsidRDefault="003E0C40">
      <w:pPr>
        <w:widowControl w:val="0"/>
        <w:spacing w:after="100"/>
      </w:pPr>
      <w:r>
        <w:rPr>
          <w:b/>
          <w:sz w:val="24"/>
          <w:szCs w:val="24"/>
        </w:rPr>
        <w:t>Sous-section 1 : De</w:t>
      </w:r>
      <w:r>
        <w:rPr>
          <w:b/>
          <w:sz w:val="24"/>
          <w:szCs w:val="24"/>
        </w:rPr>
        <w:t>s dispositions communes</w:t>
      </w:r>
    </w:p>
    <w:p w:rsidR="0043422A" w:rsidRDefault="003E0C40">
      <w:pPr>
        <w:widowControl w:val="0"/>
        <w:spacing w:after="100"/>
      </w:pPr>
      <w:r>
        <w:rPr>
          <w:b/>
          <w:sz w:val="24"/>
          <w:szCs w:val="24"/>
        </w:rPr>
        <w:t>Article 89 : De l'immatriculation</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Les sociétés titulaires des droits miniers, les entités de traitement et de transformation des substances minérales ainsi que les comptoirs d'achat et de vente des substances minérales d'</w:t>
      </w:r>
      <w:r>
        <w:rPr>
          <w:rFonts w:ascii="Verdana" w:eastAsia="Verdana" w:hAnsi="Verdana" w:cs="Verdana"/>
          <w:sz w:val="24"/>
          <w:szCs w:val="24"/>
        </w:rPr>
        <w:t>exploitation artisanale ont l'obligation d'obtenir préalablement, avant l'obtention de leur agrément auprès du Ministère des Mines, un numéro d'immatriculation auprès des services de la Banque Centrale.</w:t>
      </w:r>
    </w:p>
    <w:p w:rsidR="0043422A" w:rsidRDefault="003E0C40">
      <w:pPr>
        <w:widowControl w:val="0"/>
        <w:spacing w:after="100"/>
      </w:pPr>
      <w:r>
        <w:rPr>
          <w:b/>
          <w:sz w:val="24"/>
          <w:szCs w:val="24"/>
        </w:rPr>
        <w:t>Alinéa 2 :</w:t>
      </w:r>
    </w:p>
    <w:p w:rsidR="0043422A" w:rsidRDefault="003E0C40">
      <w:pPr>
        <w:widowControl w:val="0"/>
        <w:spacing w:after="100"/>
        <w:ind w:firstLine="705"/>
      </w:pPr>
      <w:r>
        <w:rPr>
          <w:rFonts w:ascii="Verdana" w:eastAsia="Verdana" w:hAnsi="Verdana" w:cs="Verdana"/>
          <w:sz w:val="24"/>
          <w:szCs w:val="24"/>
        </w:rPr>
        <w:t>Ces sociétés minières peuvent, en cas de nécessité, solliciter la modification de leur statut d'immatriculation.</w:t>
      </w:r>
    </w:p>
    <w:p w:rsidR="0043422A" w:rsidRDefault="003E0C40">
      <w:pPr>
        <w:widowControl w:val="0"/>
        <w:spacing w:after="100"/>
      </w:pPr>
      <w:r>
        <w:rPr>
          <w:b/>
          <w:sz w:val="24"/>
          <w:szCs w:val="24"/>
        </w:rPr>
        <w:t>Article 90 :</w:t>
      </w:r>
    </w:p>
    <w:p w:rsidR="0043422A" w:rsidRDefault="003E0C40">
      <w:pPr>
        <w:widowControl w:val="0"/>
        <w:spacing w:after="100"/>
      </w:pPr>
      <w:r>
        <w:rPr>
          <w:rFonts w:ascii="Verdana" w:eastAsia="Verdana" w:hAnsi="Verdana" w:cs="Verdana"/>
          <w:sz w:val="24"/>
          <w:szCs w:val="24"/>
        </w:rPr>
        <w:t>La demande d'Immatriculation doit être soutenue par :</w:t>
      </w:r>
    </w:p>
    <w:p w:rsidR="0043422A" w:rsidRDefault="003E0C40">
      <w:pPr>
        <w:widowControl w:val="0"/>
        <w:spacing w:after="100"/>
      </w:pPr>
      <w:r>
        <w:rPr>
          <w:rFonts w:ascii="Verdana" w:eastAsia="Verdana" w:hAnsi="Verdana" w:cs="Verdana"/>
          <w:sz w:val="24"/>
          <w:szCs w:val="24"/>
        </w:rPr>
        <w:t>- une lettre adressée à la Banque Centrale du Congo/Direction des Opérations</w:t>
      </w:r>
      <w:r>
        <w:rPr>
          <w:rFonts w:ascii="Verdana" w:eastAsia="Verdana" w:hAnsi="Verdana" w:cs="Verdana"/>
          <w:sz w:val="24"/>
          <w:szCs w:val="24"/>
        </w:rPr>
        <w:t xml:space="preserve"> Bancaires et des Marchés précisant la qualité pour laquelle l'immatriculation est sollicitée ; - les statuts notariés de la société demanderesse ; - la copie d'identification nationale ; - la copie d'identification au Cadastre Minier ; - la copie du Nouve</w:t>
      </w:r>
      <w:r>
        <w:rPr>
          <w:rFonts w:ascii="Verdana" w:eastAsia="Verdana" w:hAnsi="Verdana" w:cs="Verdana"/>
          <w:sz w:val="24"/>
          <w:szCs w:val="24"/>
        </w:rPr>
        <w:t>au Registre de Commerce ; - la preuve de paiement des frais d'immatriculation et du</w:t>
      </w:r>
    </w:p>
    <w:p w:rsidR="0043422A" w:rsidRDefault="003E0C40">
      <w:pPr>
        <w:widowControl w:val="0"/>
        <w:spacing w:after="100"/>
      </w:pPr>
      <w:r>
        <w:rPr>
          <w:rFonts w:ascii="Verdana" w:eastAsia="Verdana" w:hAnsi="Verdana" w:cs="Verdana"/>
          <w:sz w:val="24"/>
          <w:szCs w:val="24"/>
        </w:rPr>
        <w:t>dossier.</w:t>
      </w:r>
    </w:p>
    <w:p w:rsidR="0043422A" w:rsidRDefault="003E0C40">
      <w:r>
        <w:br w:type="page"/>
      </w:r>
    </w:p>
    <w:p w:rsidR="0043422A" w:rsidRDefault="003E0C40">
      <w:pPr>
        <w:widowControl w:val="0"/>
        <w:spacing w:after="100"/>
      </w:pPr>
      <w:r>
        <w:rPr>
          <w:rFonts w:ascii="Calibri" w:eastAsia="Calibri" w:hAnsi="Calibri" w:cs="Calibri"/>
        </w:rPr>
        <w:lastRenderedPageBreak/>
        <w:t>50</w:t>
      </w:r>
    </w:p>
    <w:p w:rsidR="0043422A" w:rsidRDefault="003E0C40">
      <w:pPr>
        <w:widowControl w:val="0"/>
        <w:spacing w:after="100"/>
      </w:pPr>
      <w:r>
        <w:rPr>
          <w:b/>
          <w:sz w:val="24"/>
          <w:szCs w:val="24"/>
        </w:rPr>
        <w:t>Sous-section 2 : Des dispositions particulières aux sociétés</w:t>
      </w:r>
    </w:p>
    <w:p w:rsidR="0043422A" w:rsidRDefault="003E0C40">
      <w:pPr>
        <w:widowControl w:val="0"/>
        <w:spacing w:after="100"/>
      </w:pPr>
      <w:r>
        <w:rPr>
          <w:b/>
          <w:sz w:val="24"/>
          <w:szCs w:val="24"/>
        </w:rPr>
        <w:t>titulaires des droits miniers</w:t>
      </w:r>
    </w:p>
    <w:p w:rsidR="0043422A" w:rsidRDefault="003E0C40">
      <w:pPr>
        <w:widowControl w:val="0"/>
        <w:spacing w:after="100"/>
      </w:pPr>
      <w:r>
        <w:rPr>
          <w:b/>
          <w:sz w:val="24"/>
          <w:szCs w:val="24"/>
        </w:rPr>
        <w:t>Article 91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 xml:space="preserve">Les sociétés titulaires des droits miniers </w:t>
      </w:r>
      <w:r>
        <w:rPr>
          <w:rFonts w:ascii="Verdana" w:eastAsia="Verdana" w:hAnsi="Verdana" w:cs="Verdana"/>
          <w:sz w:val="24"/>
          <w:szCs w:val="24"/>
        </w:rPr>
        <w:t>sont autorisées d'importer librement des biens au titre des investissements et des apports en capital nécessaires à leurs activités.</w:t>
      </w:r>
    </w:p>
    <w:p w:rsidR="0043422A" w:rsidRDefault="003E0C40">
      <w:pPr>
        <w:widowControl w:val="0"/>
        <w:spacing w:after="100"/>
      </w:pPr>
      <w:r>
        <w:rPr>
          <w:b/>
          <w:sz w:val="24"/>
          <w:szCs w:val="24"/>
        </w:rPr>
        <w:t>Alinéa 2 :</w:t>
      </w:r>
    </w:p>
    <w:p w:rsidR="0043422A" w:rsidRDefault="003E0C40">
      <w:pPr>
        <w:widowControl w:val="0"/>
        <w:spacing w:after="100"/>
        <w:ind w:firstLine="705"/>
      </w:pPr>
      <w:r>
        <w:rPr>
          <w:rFonts w:ascii="Verdana" w:eastAsia="Verdana" w:hAnsi="Verdana" w:cs="Verdana"/>
          <w:sz w:val="24"/>
          <w:szCs w:val="24"/>
        </w:rPr>
        <w:t xml:space="preserve">Elles sont également autorisées de commercialiser et d'exporter la totalité de leur production sur le marché de </w:t>
      </w:r>
      <w:r>
        <w:rPr>
          <w:rFonts w:ascii="Verdana" w:eastAsia="Verdana" w:hAnsi="Verdana" w:cs="Verdana"/>
          <w:sz w:val="24"/>
          <w:szCs w:val="24"/>
        </w:rPr>
        <w:t>leur choix.</w:t>
      </w:r>
    </w:p>
    <w:p w:rsidR="0043422A" w:rsidRDefault="003E0C40">
      <w:pPr>
        <w:widowControl w:val="0"/>
        <w:spacing w:after="100"/>
      </w:pPr>
      <w:r>
        <w:rPr>
          <w:b/>
          <w:sz w:val="24"/>
          <w:szCs w:val="24"/>
        </w:rPr>
        <w:t>Alinéa 3 :</w:t>
      </w:r>
    </w:p>
    <w:p w:rsidR="0043422A" w:rsidRDefault="003E0C40">
      <w:pPr>
        <w:widowControl w:val="0"/>
        <w:spacing w:after="100"/>
        <w:ind w:firstLine="705"/>
        <w:jc w:val="both"/>
      </w:pPr>
      <w:r>
        <w:rPr>
          <w:rFonts w:ascii="Verdana" w:eastAsia="Verdana" w:hAnsi="Verdana" w:cs="Verdana"/>
          <w:sz w:val="24"/>
          <w:szCs w:val="24"/>
        </w:rPr>
        <w:t>Toutes leurs opérations d'importation et d'exportation doivent se dénouer en conformité avec la Réglementation de Change en vigueur en République Démocratique du Congo.</w:t>
      </w:r>
    </w:p>
    <w:p w:rsidR="0043422A" w:rsidRDefault="003E0C40">
      <w:pPr>
        <w:widowControl w:val="0"/>
        <w:spacing w:after="100"/>
      </w:pPr>
      <w:r>
        <w:rPr>
          <w:b/>
          <w:sz w:val="24"/>
          <w:szCs w:val="24"/>
        </w:rPr>
        <w:t>Alinéa 4 :</w:t>
      </w:r>
    </w:p>
    <w:p w:rsidR="0043422A" w:rsidRDefault="003E0C40">
      <w:pPr>
        <w:widowControl w:val="0"/>
        <w:spacing w:after="100"/>
        <w:ind w:firstLine="705"/>
        <w:jc w:val="both"/>
      </w:pPr>
      <w:r>
        <w:rPr>
          <w:rFonts w:ascii="Verdana" w:eastAsia="Verdana" w:hAnsi="Verdana" w:cs="Verdana"/>
          <w:sz w:val="24"/>
          <w:szCs w:val="24"/>
        </w:rPr>
        <w:t xml:space="preserve">Toutefois, pour rendre aisée la réalisation de leurs </w:t>
      </w:r>
      <w:r>
        <w:rPr>
          <w:rFonts w:ascii="Verdana" w:eastAsia="Verdana" w:hAnsi="Verdana" w:cs="Verdana"/>
          <w:sz w:val="24"/>
          <w:szCs w:val="24"/>
        </w:rPr>
        <w:t>opérations d'importation et d'exportation des biens, les sociétés titulaires des droits miniers sont autorisées de souscrire, sur base des prévisions, les déclarations modèle « IB formule globale » et/ou « EB formule globale » auprès des banques agréées de</w:t>
      </w:r>
      <w:r>
        <w:rPr>
          <w:rFonts w:ascii="Verdana" w:eastAsia="Verdana" w:hAnsi="Verdana" w:cs="Verdana"/>
          <w:sz w:val="24"/>
          <w:szCs w:val="24"/>
        </w:rPr>
        <w:t xml:space="preserve"> leurs choix, pour autant que :</w:t>
      </w:r>
    </w:p>
    <w:p w:rsidR="0043422A" w:rsidRDefault="003E0C40">
      <w:pPr>
        <w:widowControl w:val="0"/>
        <w:spacing w:after="100"/>
      </w:pPr>
      <w:r>
        <w:rPr>
          <w:rFonts w:ascii="Verdana" w:eastAsia="Verdana" w:hAnsi="Verdana" w:cs="Verdana"/>
          <w:sz w:val="24"/>
          <w:szCs w:val="24"/>
        </w:rPr>
        <w:t>• les biens importés proviennent d'un même fournisseur et soient de même nature et de même provenance ;</w:t>
      </w:r>
    </w:p>
    <w:p w:rsidR="0043422A" w:rsidRDefault="003E0C40">
      <w:pPr>
        <w:widowControl w:val="0"/>
        <w:spacing w:after="100"/>
      </w:pPr>
      <w:r>
        <w:rPr>
          <w:rFonts w:ascii="Verdana" w:eastAsia="Verdana" w:hAnsi="Verdana" w:cs="Verdana"/>
          <w:sz w:val="24"/>
          <w:szCs w:val="24"/>
        </w:rPr>
        <w:t>• les biens exportés soient de même nature et destinés à un même acheteur étranger.</w:t>
      </w:r>
    </w:p>
    <w:p w:rsidR="0043422A" w:rsidRDefault="003E0C40">
      <w:pPr>
        <w:widowControl w:val="0"/>
        <w:spacing w:after="100"/>
      </w:pPr>
      <w:r>
        <w:rPr>
          <w:b/>
          <w:sz w:val="24"/>
          <w:szCs w:val="24"/>
        </w:rPr>
        <w:t>Alinéa 5 :</w:t>
      </w:r>
    </w:p>
    <w:p w:rsidR="0043422A" w:rsidRDefault="003E0C40">
      <w:pPr>
        <w:widowControl w:val="0"/>
        <w:spacing w:after="100"/>
        <w:ind w:firstLine="705"/>
      </w:pPr>
      <w:r>
        <w:rPr>
          <w:rFonts w:ascii="Verdana" w:eastAsia="Verdana" w:hAnsi="Verdana" w:cs="Verdana"/>
          <w:sz w:val="24"/>
          <w:szCs w:val="24"/>
        </w:rPr>
        <w:t>La souscription des déclarations dont question ci-dessus est effectuée sur base :</w:t>
      </w:r>
    </w:p>
    <w:p w:rsidR="0043422A" w:rsidRDefault="003E0C40">
      <w:pPr>
        <w:widowControl w:val="0"/>
        <w:spacing w:after="100"/>
      </w:pPr>
      <w:r>
        <w:rPr>
          <w:rFonts w:ascii="Verdana" w:eastAsia="Verdana" w:hAnsi="Verdana" w:cs="Verdana"/>
          <w:sz w:val="24"/>
          <w:szCs w:val="24"/>
        </w:rPr>
        <w:t>• des prévisions annuelles des importations pour ce qui est des déclarations modèle « IB formule globale » ;</w:t>
      </w:r>
    </w:p>
    <w:p w:rsidR="0043422A" w:rsidRDefault="003E0C40">
      <w:pPr>
        <w:widowControl w:val="0"/>
        <w:spacing w:after="100"/>
      </w:pPr>
      <w:r>
        <w:rPr>
          <w:rFonts w:ascii="Verdana" w:eastAsia="Verdana" w:hAnsi="Verdana" w:cs="Verdana"/>
          <w:sz w:val="24"/>
          <w:szCs w:val="24"/>
        </w:rPr>
        <w:t xml:space="preserve">• des prévisions trimestrielles des exportations pour ce qui est </w:t>
      </w:r>
      <w:r>
        <w:rPr>
          <w:rFonts w:ascii="Verdana" w:eastAsia="Verdana" w:hAnsi="Verdana" w:cs="Verdana"/>
          <w:sz w:val="24"/>
          <w:szCs w:val="24"/>
        </w:rPr>
        <w:t>des déclarations modèle « EB formule globale ».</w:t>
      </w:r>
    </w:p>
    <w:p w:rsidR="0043422A" w:rsidRDefault="003E0C40">
      <w:r>
        <w:br w:type="page"/>
      </w:r>
    </w:p>
    <w:p w:rsidR="0043422A" w:rsidRDefault="003E0C40">
      <w:pPr>
        <w:widowControl w:val="0"/>
        <w:spacing w:after="100"/>
      </w:pPr>
      <w:r>
        <w:rPr>
          <w:rFonts w:ascii="Calibri" w:eastAsia="Calibri" w:hAnsi="Calibri" w:cs="Calibri"/>
        </w:rPr>
        <w:lastRenderedPageBreak/>
        <w:t>51</w:t>
      </w:r>
    </w:p>
    <w:p w:rsidR="0043422A" w:rsidRDefault="003E0C40">
      <w:pPr>
        <w:widowControl w:val="0"/>
        <w:spacing w:after="100"/>
      </w:pPr>
      <w:r>
        <w:rPr>
          <w:b/>
          <w:sz w:val="24"/>
          <w:szCs w:val="24"/>
        </w:rPr>
        <w:t>Alinéa 6 :</w:t>
      </w:r>
    </w:p>
    <w:p w:rsidR="0043422A" w:rsidRDefault="003E0C40">
      <w:pPr>
        <w:widowControl w:val="0"/>
        <w:spacing w:after="100"/>
        <w:ind w:firstLine="705"/>
        <w:jc w:val="both"/>
      </w:pPr>
      <w:r>
        <w:rPr>
          <w:rFonts w:ascii="Verdana" w:eastAsia="Verdana" w:hAnsi="Verdana" w:cs="Verdana"/>
          <w:sz w:val="24"/>
          <w:szCs w:val="24"/>
        </w:rPr>
        <w:t>La validité de la déclaration modèle « IB formule globale » est de 12 (douze) mois, tandis que celle de la déclaration modèle « EB formule globale » est de 3 (trois) mois.</w:t>
      </w:r>
    </w:p>
    <w:p w:rsidR="0043422A" w:rsidRDefault="003E0C40">
      <w:pPr>
        <w:widowControl w:val="0"/>
        <w:spacing w:after="100"/>
      </w:pPr>
      <w:r>
        <w:rPr>
          <w:b/>
          <w:sz w:val="24"/>
          <w:szCs w:val="24"/>
        </w:rPr>
        <w:t>Article 92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Le dénouement des opérations d'importation et exportation des services ainsi que celle relative aux transferts des revenus, capitaux et opérations financières, se fait conformément aux dispositions des chapitres 3 et 4 de la présente réglementat</w:t>
      </w:r>
      <w:r>
        <w:rPr>
          <w:rFonts w:ascii="Verdana" w:eastAsia="Verdana" w:hAnsi="Verdana" w:cs="Verdana"/>
          <w:sz w:val="24"/>
          <w:szCs w:val="24"/>
        </w:rPr>
        <w:t>ion de Change.</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Il s'agit de la souscription préalable des déclarations modèle « IS » pour les importations des services, modèle « ES » pour les exportations des services et modèle « RC » pour les transferts des revenus, capitaux et opérations fi</w:t>
      </w:r>
      <w:r>
        <w:rPr>
          <w:rFonts w:ascii="Verdana" w:eastAsia="Verdana" w:hAnsi="Verdana" w:cs="Verdana"/>
          <w:sz w:val="24"/>
          <w:szCs w:val="24"/>
        </w:rPr>
        <w:t>nancières.</w:t>
      </w:r>
    </w:p>
    <w:p w:rsidR="0043422A" w:rsidRDefault="003E0C40">
      <w:pPr>
        <w:widowControl w:val="0"/>
        <w:spacing w:after="100"/>
      </w:pPr>
      <w:r>
        <w:rPr>
          <w:b/>
          <w:sz w:val="24"/>
          <w:szCs w:val="24"/>
        </w:rPr>
        <w:t>Article 93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 xml:space="preserve">Les sociétés titulaires des droits miniers sont autorisées à détenir un compte dénommé « Compte principal » ouvert auprès d'une banque étrangère de réputation internationale et d'autres comptes en devises où elles gèrent </w:t>
      </w:r>
      <w:r>
        <w:rPr>
          <w:rFonts w:ascii="Verdana" w:eastAsia="Verdana" w:hAnsi="Verdana" w:cs="Verdana"/>
          <w:sz w:val="24"/>
          <w:szCs w:val="24"/>
        </w:rPr>
        <w:t>ou font gérer des fonds résultant de leurs comptes principaux affectés au service de la dette étrangère ou au titre des provisions et réserves connexes.</w:t>
      </w:r>
    </w:p>
    <w:p w:rsidR="0043422A" w:rsidRDefault="003E0C40">
      <w:pPr>
        <w:widowControl w:val="0"/>
        <w:spacing w:after="100"/>
      </w:pPr>
      <w:r>
        <w:rPr>
          <w:b/>
          <w:sz w:val="24"/>
          <w:szCs w:val="24"/>
        </w:rPr>
        <w:t>Alinéa 2 :</w:t>
      </w:r>
    </w:p>
    <w:p w:rsidR="0043422A" w:rsidRDefault="003E0C40">
      <w:pPr>
        <w:widowControl w:val="0"/>
        <w:spacing w:after="100"/>
        <w:ind w:firstLine="705"/>
      </w:pPr>
      <w:r>
        <w:rPr>
          <w:rFonts w:ascii="Verdana" w:eastAsia="Verdana" w:hAnsi="Verdana" w:cs="Verdana"/>
          <w:sz w:val="24"/>
          <w:szCs w:val="24"/>
        </w:rPr>
        <w:t>Elles sont également autorisées à détenir un ou plusieurs comptes en monnaies étrangères aup</w:t>
      </w:r>
      <w:r>
        <w:rPr>
          <w:rFonts w:ascii="Verdana" w:eastAsia="Verdana" w:hAnsi="Verdana" w:cs="Verdana"/>
          <w:sz w:val="24"/>
          <w:szCs w:val="24"/>
        </w:rPr>
        <w:t>rès du système bancaire national.</w:t>
      </w:r>
    </w:p>
    <w:p w:rsidR="0043422A" w:rsidRDefault="003E0C40">
      <w:pPr>
        <w:widowControl w:val="0"/>
        <w:spacing w:after="100"/>
      </w:pPr>
      <w:r>
        <w:rPr>
          <w:b/>
          <w:sz w:val="24"/>
          <w:szCs w:val="24"/>
        </w:rPr>
        <w:t>Alinéa 3 :</w:t>
      </w:r>
    </w:p>
    <w:p w:rsidR="0043422A" w:rsidRDefault="003E0C40">
      <w:pPr>
        <w:widowControl w:val="0"/>
        <w:spacing w:after="100"/>
      </w:pPr>
      <w:r>
        <w:rPr>
          <w:rFonts w:ascii="Verdana" w:eastAsia="Verdana" w:hAnsi="Verdana" w:cs="Verdana"/>
          <w:sz w:val="24"/>
          <w:szCs w:val="24"/>
        </w:rPr>
        <w:t>Le Compte principal est crédité de recettes d'exportations.</w:t>
      </w:r>
    </w:p>
    <w:p w:rsidR="0043422A" w:rsidRDefault="003E0C40">
      <w:pPr>
        <w:widowControl w:val="0"/>
        <w:spacing w:after="100"/>
      </w:pPr>
      <w:r>
        <w:rPr>
          <w:b/>
          <w:sz w:val="24"/>
          <w:szCs w:val="24"/>
        </w:rPr>
        <w:t>Alinéa 4 :</w:t>
      </w:r>
    </w:p>
    <w:p w:rsidR="0043422A" w:rsidRDefault="003E0C40">
      <w:pPr>
        <w:widowControl w:val="0"/>
        <w:spacing w:after="100"/>
        <w:ind w:firstLine="705"/>
      </w:pPr>
      <w:r>
        <w:rPr>
          <w:rFonts w:ascii="Verdana" w:eastAsia="Verdana" w:hAnsi="Verdana" w:cs="Verdana"/>
          <w:sz w:val="24"/>
          <w:szCs w:val="24"/>
        </w:rPr>
        <w:t>S'agissant du Compte ou des comptes auprès du système bancaire national :</w:t>
      </w:r>
    </w:p>
    <w:p w:rsidR="0043422A" w:rsidRDefault="003E0C40">
      <w:r>
        <w:br w:type="page"/>
      </w:r>
    </w:p>
    <w:p w:rsidR="0043422A" w:rsidRDefault="003E0C40">
      <w:pPr>
        <w:widowControl w:val="0"/>
        <w:spacing w:after="100"/>
      </w:pPr>
      <w:r>
        <w:rPr>
          <w:rFonts w:ascii="Calibri" w:eastAsia="Calibri" w:hAnsi="Calibri" w:cs="Calibri"/>
        </w:rPr>
        <w:lastRenderedPageBreak/>
        <w:t>52</w:t>
      </w:r>
    </w:p>
    <w:p w:rsidR="0043422A" w:rsidRDefault="003E0C40">
      <w:pPr>
        <w:widowControl w:val="0"/>
        <w:spacing w:after="100"/>
      </w:pPr>
      <w:r>
        <w:rPr>
          <w:rFonts w:ascii="Verdana" w:eastAsia="Verdana" w:hAnsi="Verdana" w:cs="Verdana"/>
          <w:sz w:val="24"/>
          <w:szCs w:val="24"/>
        </w:rPr>
        <w:t>1. il(s) est ou sont crédité(s) des quotités des recettes rap</w:t>
      </w:r>
      <w:r>
        <w:rPr>
          <w:rFonts w:ascii="Verdana" w:eastAsia="Verdana" w:hAnsi="Verdana" w:cs="Verdana"/>
          <w:sz w:val="24"/>
          <w:szCs w:val="24"/>
        </w:rPr>
        <w:t>atriées, des préfinancements, des divers crédits et engagements liés à l'exploitation de l'entreprise ; 2. il(s) est ou sont débité(s) des montants nécessaires aux besoins du</w:t>
      </w:r>
    </w:p>
    <w:p w:rsidR="0043422A" w:rsidRDefault="003E0C40">
      <w:pPr>
        <w:widowControl w:val="0"/>
        <w:spacing w:after="100"/>
      </w:pPr>
      <w:r>
        <w:rPr>
          <w:rFonts w:ascii="Verdana" w:eastAsia="Verdana" w:hAnsi="Verdana" w:cs="Verdana"/>
          <w:sz w:val="24"/>
          <w:szCs w:val="24"/>
        </w:rPr>
        <w:t>fonctionnement local de l'entreprise.</w:t>
      </w:r>
    </w:p>
    <w:p w:rsidR="0043422A" w:rsidRDefault="003E0C40">
      <w:pPr>
        <w:widowControl w:val="0"/>
        <w:spacing w:after="100"/>
      </w:pPr>
      <w:r>
        <w:rPr>
          <w:b/>
          <w:sz w:val="24"/>
          <w:szCs w:val="24"/>
        </w:rPr>
        <w:t>Article 94 :</w:t>
      </w:r>
    </w:p>
    <w:p w:rsidR="0043422A" w:rsidRDefault="003E0C40">
      <w:pPr>
        <w:widowControl w:val="0"/>
        <w:spacing w:after="100"/>
        <w:ind w:firstLine="705"/>
        <w:jc w:val="both"/>
      </w:pPr>
      <w:r>
        <w:rPr>
          <w:rFonts w:ascii="Verdana" w:eastAsia="Verdana" w:hAnsi="Verdana" w:cs="Verdana"/>
          <w:sz w:val="24"/>
          <w:szCs w:val="24"/>
        </w:rPr>
        <w:t>Les sociétés titulaires des dr</w:t>
      </w:r>
      <w:r>
        <w:rPr>
          <w:rFonts w:ascii="Verdana" w:eastAsia="Verdana" w:hAnsi="Verdana" w:cs="Verdana"/>
          <w:sz w:val="24"/>
          <w:szCs w:val="24"/>
        </w:rPr>
        <w:t>oits miniers ont l'obligation de communiquer à la Banque Centrale du Congo les coordonnées de leurs comptes principaux ainsi que tous autres comptes à l'étranger impliqués dans leurs activités en République Démocratique du Congo.</w:t>
      </w:r>
    </w:p>
    <w:p w:rsidR="0043422A" w:rsidRDefault="003E0C40">
      <w:pPr>
        <w:widowControl w:val="0"/>
        <w:spacing w:after="100"/>
      </w:pPr>
      <w:r>
        <w:rPr>
          <w:b/>
          <w:sz w:val="24"/>
          <w:szCs w:val="24"/>
        </w:rPr>
        <w:t>Article 95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Le</w:t>
      </w:r>
      <w:r>
        <w:rPr>
          <w:rFonts w:ascii="Verdana" w:eastAsia="Verdana" w:hAnsi="Verdana" w:cs="Verdana"/>
          <w:sz w:val="24"/>
          <w:szCs w:val="24"/>
        </w:rPr>
        <w:t>s recettes d'exportation des produits miniers doivent être reçues en compte principal à l'étranger dans les 45 (quarante-cinq) jours à dater de la sortie des biens pour un pays africain et de l'embarquement pour une destination internationale.</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Les sociétés titulaires des droits miniers sont autorisées à garder 60% des recettes d'exportation dans le compte principal ouvert auprès d'une banque étrangère. Quant aux 40% restants, ils doivent être rapatriés et portés au crédit du compte national prin</w:t>
      </w:r>
      <w:r>
        <w:rPr>
          <w:rFonts w:ascii="Verdana" w:eastAsia="Verdana" w:hAnsi="Verdana" w:cs="Verdana"/>
          <w:sz w:val="24"/>
          <w:szCs w:val="24"/>
        </w:rPr>
        <w:t>cipal ouvert auprès d'une banque agréée.</w:t>
      </w:r>
    </w:p>
    <w:p w:rsidR="0043422A" w:rsidRDefault="003E0C40">
      <w:pPr>
        <w:widowControl w:val="0"/>
        <w:spacing w:after="100"/>
      </w:pPr>
      <w:r>
        <w:rPr>
          <w:b/>
          <w:sz w:val="24"/>
          <w:szCs w:val="24"/>
        </w:rPr>
        <w:t>Alinéa 3 :</w:t>
      </w:r>
    </w:p>
    <w:p w:rsidR="0043422A" w:rsidRDefault="003E0C40">
      <w:pPr>
        <w:widowControl w:val="0"/>
        <w:spacing w:after="100"/>
        <w:ind w:firstLine="705"/>
        <w:jc w:val="both"/>
      </w:pPr>
      <w:r>
        <w:rPr>
          <w:rFonts w:ascii="Verdana" w:eastAsia="Verdana" w:hAnsi="Verdana" w:cs="Verdana"/>
          <w:sz w:val="24"/>
          <w:szCs w:val="24"/>
        </w:rPr>
        <w:t>La quotité à rapatrier dans le système bancaire national est exigible dans les 15 (quinze) jours qui suivent l'encaissement des recettes dans le compte principal à l'étranger.</w:t>
      </w:r>
    </w:p>
    <w:p w:rsidR="0043422A" w:rsidRDefault="003E0C40">
      <w:pPr>
        <w:widowControl w:val="0"/>
        <w:spacing w:after="100"/>
      </w:pPr>
      <w:r>
        <w:rPr>
          <w:b/>
          <w:sz w:val="24"/>
          <w:szCs w:val="24"/>
        </w:rPr>
        <w:t>Article 96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 xml:space="preserve">Les </w:t>
      </w:r>
      <w:r>
        <w:rPr>
          <w:rFonts w:ascii="Verdana" w:eastAsia="Verdana" w:hAnsi="Verdana" w:cs="Verdana"/>
          <w:sz w:val="24"/>
          <w:szCs w:val="24"/>
        </w:rPr>
        <w:t>sociétés titulaires des droits miniers sont tenues de payer à la Banque Centrale du Congo ou à toute personne mandatée par elle une Redevance de Suivi de Change de 2‰ (deux pour mille) sur la totalité (100 %) du montant de l'exportation réalisée.</w:t>
      </w:r>
    </w:p>
    <w:p w:rsidR="0043422A" w:rsidRDefault="003E0C40">
      <w:r>
        <w:br w:type="page"/>
      </w:r>
    </w:p>
    <w:p w:rsidR="0043422A" w:rsidRDefault="003E0C40">
      <w:pPr>
        <w:widowControl w:val="0"/>
        <w:spacing w:after="100"/>
      </w:pPr>
      <w:r>
        <w:rPr>
          <w:rFonts w:ascii="Calibri" w:eastAsia="Calibri" w:hAnsi="Calibri" w:cs="Calibri"/>
        </w:rPr>
        <w:lastRenderedPageBreak/>
        <w:t>53</w:t>
      </w:r>
    </w:p>
    <w:p w:rsidR="0043422A" w:rsidRDefault="003E0C40">
      <w:pPr>
        <w:widowControl w:val="0"/>
        <w:spacing w:after="100"/>
      </w:pPr>
      <w:r>
        <w:rPr>
          <w:b/>
          <w:sz w:val="24"/>
          <w:szCs w:val="24"/>
        </w:rPr>
        <w:t>Alin</w:t>
      </w:r>
      <w:r>
        <w:rPr>
          <w:b/>
          <w:sz w:val="24"/>
          <w:szCs w:val="24"/>
        </w:rPr>
        <w:t>éa 2 :</w:t>
      </w:r>
    </w:p>
    <w:p w:rsidR="0043422A" w:rsidRDefault="003E0C40">
      <w:pPr>
        <w:widowControl w:val="0"/>
        <w:spacing w:after="100"/>
        <w:ind w:firstLine="705"/>
        <w:jc w:val="both"/>
      </w:pPr>
      <w:r>
        <w:rPr>
          <w:rFonts w:ascii="Verdana" w:eastAsia="Verdana" w:hAnsi="Verdana" w:cs="Verdana"/>
          <w:sz w:val="24"/>
          <w:szCs w:val="24"/>
        </w:rPr>
        <w:t>Calculée sur la totalité des recettes d'exportation, cette Redevance sera prélevée lors de l'encaissement de la dite recette à l'étranger et payée lors du rapatriement de la quotité exigée dans le système bancaire national.</w:t>
      </w:r>
    </w:p>
    <w:p w:rsidR="0043422A" w:rsidRDefault="003E0C40">
      <w:pPr>
        <w:widowControl w:val="0"/>
        <w:spacing w:after="100"/>
      </w:pPr>
      <w:r>
        <w:rPr>
          <w:b/>
          <w:sz w:val="24"/>
          <w:szCs w:val="24"/>
        </w:rPr>
        <w:t>Alinéa 3 :</w:t>
      </w:r>
    </w:p>
    <w:p w:rsidR="0043422A" w:rsidRDefault="003E0C40">
      <w:pPr>
        <w:widowControl w:val="0"/>
        <w:spacing w:after="100"/>
        <w:ind w:firstLine="705"/>
        <w:jc w:val="both"/>
      </w:pPr>
      <w:r>
        <w:rPr>
          <w:rFonts w:ascii="Verdana" w:eastAsia="Verdana" w:hAnsi="Verdana" w:cs="Verdana"/>
          <w:sz w:val="24"/>
          <w:szCs w:val="24"/>
        </w:rPr>
        <w:t>Ces sociétés s</w:t>
      </w:r>
      <w:r>
        <w:rPr>
          <w:rFonts w:ascii="Verdana" w:eastAsia="Verdana" w:hAnsi="Verdana" w:cs="Verdana"/>
          <w:sz w:val="24"/>
          <w:szCs w:val="24"/>
        </w:rPr>
        <w:t>ont tenues également de payer à la Banque Centrale du Congo ou à toute personne mandatée par elle une Redevance de Suivi de Change de 2%</w:t>
      </w:r>
    </w:p>
    <w:p w:rsidR="0043422A" w:rsidRDefault="003E0C40">
      <w:pPr>
        <w:widowControl w:val="0"/>
        <w:spacing w:after="100"/>
      </w:pPr>
      <w:r>
        <w:rPr>
          <w:rFonts w:ascii="Verdana" w:eastAsia="Verdana" w:hAnsi="Verdana" w:cs="Verdana"/>
          <w:sz w:val="18"/>
          <w:szCs w:val="18"/>
        </w:rPr>
        <w:t>0</w:t>
      </w:r>
    </w:p>
    <w:p w:rsidR="0043422A" w:rsidRDefault="003E0C40">
      <w:pPr>
        <w:widowControl w:val="0"/>
        <w:spacing w:after="100"/>
      </w:pPr>
      <w:r>
        <w:rPr>
          <w:rFonts w:ascii="Verdana" w:eastAsia="Verdana" w:hAnsi="Verdana" w:cs="Verdana"/>
          <w:sz w:val="24"/>
          <w:szCs w:val="24"/>
        </w:rPr>
        <w:t>(deux pour mille) sur :</w:t>
      </w:r>
    </w:p>
    <w:p w:rsidR="0043422A" w:rsidRDefault="003E0C40">
      <w:pPr>
        <w:widowControl w:val="0"/>
        <w:spacing w:after="100"/>
      </w:pPr>
      <w:r>
        <w:rPr>
          <w:rFonts w:ascii="Verdana" w:eastAsia="Verdana" w:hAnsi="Verdana" w:cs="Verdana"/>
          <w:sz w:val="24"/>
          <w:szCs w:val="24"/>
        </w:rPr>
        <w:t>- tout paiement vers ou en provenance de l'étranger effectué</w:t>
      </w:r>
    </w:p>
    <w:p w:rsidR="0043422A" w:rsidRDefault="003E0C40">
      <w:pPr>
        <w:widowControl w:val="0"/>
        <w:spacing w:after="100"/>
      </w:pPr>
      <w:r>
        <w:rPr>
          <w:rFonts w:ascii="Verdana" w:eastAsia="Verdana" w:hAnsi="Verdana" w:cs="Verdana"/>
          <w:sz w:val="24"/>
          <w:szCs w:val="24"/>
        </w:rPr>
        <w:t>par le canal d'une banque agréée</w:t>
      </w:r>
      <w:r>
        <w:rPr>
          <w:rFonts w:ascii="Verdana" w:eastAsia="Verdana" w:hAnsi="Verdana" w:cs="Verdana"/>
          <w:sz w:val="24"/>
          <w:szCs w:val="24"/>
        </w:rPr>
        <w:t xml:space="preserve"> ;</w:t>
      </w:r>
    </w:p>
    <w:p w:rsidR="0043422A" w:rsidRDefault="003E0C40">
      <w:pPr>
        <w:widowControl w:val="0"/>
        <w:spacing w:after="100"/>
      </w:pPr>
      <w:r>
        <w:rPr>
          <w:rFonts w:ascii="Verdana" w:eastAsia="Verdana" w:hAnsi="Verdana" w:cs="Verdana"/>
          <w:sz w:val="24"/>
          <w:szCs w:val="24"/>
        </w:rPr>
        <w:t>- toute exportation des biens sans rapatriement ;</w:t>
      </w:r>
    </w:p>
    <w:p w:rsidR="0043422A" w:rsidRDefault="003E0C40">
      <w:pPr>
        <w:widowControl w:val="0"/>
        <w:spacing w:after="100"/>
      </w:pPr>
      <w:r>
        <w:rPr>
          <w:rFonts w:ascii="Verdana" w:eastAsia="Verdana" w:hAnsi="Verdana" w:cs="Verdana"/>
          <w:sz w:val="24"/>
          <w:szCs w:val="24"/>
        </w:rPr>
        <w:t>- toute importation des biens sans achat des devises ;</w:t>
      </w:r>
    </w:p>
    <w:p w:rsidR="0043422A" w:rsidRDefault="003E0C40">
      <w:pPr>
        <w:widowControl w:val="0"/>
        <w:spacing w:after="100"/>
        <w:jc w:val="both"/>
      </w:pPr>
      <w:r>
        <w:rPr>
          <w:rFonts w:ascii="Verdana" w:eastAsia="Verdana" w:hAnsi="Verdana" w:cs="Verdana"/>
          <w:sz w:val="24"/>
          <w:szCs w:val="24"/>
        </w:rPr>
        <w:t xml:space="preserve">- tout mouvement de débit ou de crédit effectué sur leurs comptes principaux à l'étranger, à l'exception de celui effectué au profit des comptes du </w:t>
      </w:r>
      <w:r>
        <w:rPr>
          <w:rFonts w:ascii="Verdana" w:eastAsia="Verdana" w:hAnsi="Verdana" w:cs="Verdana"/>
          <w:sz w:val="24"/>
          <w:szCs w:val="24"/>
        </w:rPr>
        <w:t>service de la dette extérieure.</w:t>
      </w:r>
    </w:p>
    <w:p w:rsidR="0043422A" w:rsidRDefault="003E0C40">
      <w:pPr>
        <w:widowControl w:val="0"/>
        <w:spacing w:after="100"/>
      </w:pPr>
      <w:r>
        <w:rPr>
          <w:b/>
          <w:sz w:val="24"/>
          <w:szCs w:val="24"/>
        </w:rPr>
        <w:t>Alinéa 4 :</w:t>
      </w:r>
    </w:p>
    <w:p w:rsidR="0043422A" w:rsidRDefault="003E0C40">
      <w:pPr>
        <w:widowControl w:val="0"/>
        <w:spacing w:after="100"/>
        <w:ind w:firstLine="705"/>
        <w:jc w:val="both"/>
      </w:pPr>
      <w:r>
        <w:rPr>
          <w:rFonts w:ascii="Verdana" w:eastAsia="Verdana" w:hAnsi="Verdana" w:cs="Verdana"/>
          <w:sz w:val="24"/>
          <w:szCs w:val="24"/>
        </w:rPr>
        <w:t>Au plus tard le quinzième jour du mois, les sociétés titulaires des droits miniers sont tenues de transmettre à la Banque Centrale du Congo une déclaration reprenant les mouvements des fonds effectués le mois préc</w:t>
      </w:r>
      <w:r>
        <w:rPr>
          <w:rFonts w:ascii="Verdana" w:eastAsia="Verdana" w:hAnsi="Verdana" w:cs="Verdana"/>
          <w:sz w:val="24"/>
          <w:szCs w:val="24"/>
        </w:rPr>
        <w:t>édent dans leurs comptes principaux à l'étranger ainsi que le relevé bancaire y afférents.</w:t>
      </w:r>
    </w:p>
    <w:p w:rsidR="0043422A" w:rsidRDefault="003E0C40">
      <w:pPr>
        <w:widowControl w:val="0"/>
        <w:spacing w:after="100"/>
      </w:pPr>
      <w:r>
        <w:rPr>
          <w:b/>
          <w:sz w:val="24"/>
          <w:szCs w:val="24"/>
        </w:rPr>
        <w:t>Article 97 :</w:t>
      </w:r>
    </w:p>
    <w:p w:rsidR="0043422A" w:rsidRDefault="003E0C40">
      <w:pPr>
        <w:widowControl w:val="0"/>
        <w:spacing w:after="100"/>
        <w:ind w:firstLine="926"/>
        <w:jc w:val="both"/>
      </w:pPr>
      <w:r>
        <w:rPr>
          <w:rFonts w:ascii="Verdana" w:eastAsia="Verdana" w:hAnsi="Verdana" w:cs="Verdana"/>
          <w:sz w:val="24"/>
          <w:szCs w:val="24"/>
        </w:rPr>
        <w:t>La Banque Centrale du Congo se réserve le droit de vérifier la régularité des opérations inscrites sur le compte principal à l'étranger des sociétés tit</w:t>
      </w:r>
      <w:r>
        <w:rPr>
          <w:rFonts w:ascii="Verdana" w:eastAsia="Verdana" w:hAnsi="Verdana" w:cs="Verdana"/>
          <w:sz w:val="24"/>
          <w:szCs w:val="24"/>
        </w:rPr>
        <w:t>ulaires des droits miniers après avoir préalablement informé par écrit les titulaires des comptes.</w:t>
      </w:r>
    </w:p>
    <w:p w:rsidR="0043422A" w:rsidRDefault="003E0C40">
      <w:pPr>
        <w:widowControl w:val="0"/>
        <w:spacing w:after="100"/>
        <w:ind w:firstLine="705"/>
        <w:jc w:val="both"/>
      </w:pPr>
      <w:r>
        <w:rPr>
          <w:rFonts w:ascii="Verdana" w:eastAsia="Verdana" w:hAnsi="Verdana" w:cs="Verdana"/>
          <w:sz w:val="24"/>
          <w:szCs w:val="24"/>
        </w:rPr>
        <w:t>Les sociétés titulaires des droits miniers ont l'obligation d'acter cette vérification dans les 30 (trente) jours dès réception de la lettre de la Banque Cen</w:t>
      </w:r>
      <w:r>
        <w:rPr>
          <w:rFonts w:ascii="Verdana" w:eastAsia="Verdana" w:hAnsi="Verdana" w:cs="Verdana"/>
          <w:sz w:val="24"/>
          <w:szCs w:val="24"/>
        </w:rPr>
        <w:t>trale du Congo.</w:t>
      </w:r>
    </w:p>
    <w:p w:rsidR="0043422A" w:rsidRDefault="003E0C40">
      <w:r>
        <w:br w:type="page"/>
      </w:r>
    </w:p>
    <w:p w:rsidR="0043422A" w:rsidRDefault="003E0C40">
      <w:pPr>
        <w:widowControl w:val="0"/>
        <w:spacing w:after="100"/>
      </w:pPr>
      <w:r>
        <w:rPr>
          <w:rFonts w:ascii="Calibri" w:eastAsia="Calibri" w:hAnsi="Calibri" w:cs="Calibri"/>
        </w:rPr>
        <w:lastRenderedPageBreak/>
        <w:t>54</w:t>
      </w:r>
    </w:p>
    <w:p w:rsidR="0043422A" w:rsidRDefault="003E0C40">
      <w:pPr>
        <w:widowControl w:val="0"/>
        <w:spacing w:after="100"/>
        <w:jc w:val="both"/>
      </w:pPr>
      <w:r>
        <w:rPr>
          <w:b/>
          <w:sz w:val="24"/>
          <w:szCs w:val="24"/>
        </w:rPr>
        <w:t>SECTION 2 : DES DISPOSITIONS SPECIFIQUES APPLICABLES AUX SOCIETES PETROLIERES D'EXPLOITATION- PRODUCTION</w:t>
      </w:r>
    </w:p>
    <w:p w:rsidR="0043422A" w:rsidRDefault="003E0C40">
      <w:pPr>
        <w:widowControl w:val="0"/>
        <w:spacing w:after="100"/>
      </w:pPr>
      <w:r>
        <w:rPr>
          <w:b/>
          <w:sz w:val="24"/>
          <w:szCs w:val="24"/>
        </w:rPr>
        <w:t>Article 98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Les sociétés pétrolières d'exploitation-production sont autorisées à exporter et commercialiser librement la totalité de leur production sur le marché.</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Les recettes d'exportation y relatives doivent être encaissées dans les 60 (soixante) jours à</w:t>
      </w:r>
      <w:r>
        <w:rPr>
          <w:rFonts w:ascii="Verdana" w:eastAsia="Verdana" w:hAnsi="Verdana" w:cs="Verdana"/>
          <w:sz w:val="24"/>
          <w:szCs w:val="24"/>
        </w:rPr>
        <w:t xml:space="preserve"> compter de la date d'embarquement desdits produits.</w:t>
      </w:r>
    </w:p>
    <w:p w:rsidR="0043422A" w:rsidRDefault="003E0C40">
      <w:pPr>
        <w:widowControl w:val="0"/>
        <w:spacing w:after="100"/>
      </w:pPr>
      <w:r>
        <w:rPr>
          <w:b/>
          <w:sz w:val="24"/>
          <w:szCs w:val="24"/>
        </w:rPr>
        <w:t>Article 99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Toute opération d'exportation de produits par les sociétés requiert la souscription préalable auprès d'une banque agréée, d'une déclaration d'exportation modèle « EB ».</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 xml:space="preserve">Le prix unitaire sur base duquel la valeur des déclarations modèle « EB » devra être établie, doit correspondre à celui repris dans le contrat de vente conclu par les sociétés, les pièces justificatives devront y être jointes, le rapport de l'OCC faisant </w:t>
      </w:r>
      <w:r>
        <w:rPr>
          <w:rFonts w:ascii="Verdana" w:eastAsia="Verdana" w:hAnsi="Verdana" w:cs="Verdana"/>
          <w:sz w:val="24"/>
          <w:szCs w:val="24"/>
        </w:rPr>
        <w:t>foi.</w:t>
      </w:r>
    </w:p>
    <w:p w:rsidR="0043422A" w:rsidRDefault="003E0C40">
      <w:pPr>
        <w:widowControl w:val="0"/>
        <w:spacing w:after="100"/>
      </w:pPr>
      <w:r>
        <w:rPr>
          <w:b/>
          <w:sz w:val="24"/>
          <w:szCs w:val="24"/>
        </w:rPr>
        <w:t>Article 100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Toute importation effectuée par les sociétés pétrolières d'exploitation-production requiert la souscription préalable auprès d'une banque agréée, d'une Déclaration d'importation modèle « IB ».</w:t>
      </w:r>
    </w:p>
    <w:p w:rsidR="0043422A" w:rsidRDefault="003E0C40">
      <w:r>
        <w:br w:type="page"/>
      </w:r>
    </w:p>
    <w:p w:rsidR="0043422A" w:rsidRDefault="003E0C40">
      <w:pPr>
        <w:widowControl w:val="0"/>
        <w:spacing w:after="100"/>
      </w:pPr>
      <w:r>
        <w:rPr>
          <w:rFonts w:ascii="Calibri" w:eastAsia="Calibri" w:hAnsi="Calibri" w:cs="Calibri"/>
        </w:rPr>
        <w:lastRenderedPageBreak/>
        <w:t>55</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Toutefois, pour r</w:t>
      </w:r>
      <w:r>
        <w:rPr>
          <w:rFonts w:ascii="Verdana" w:eastAsia="Verdana" w:hAnsi="Verdana" w:cs="Verdana"/>
          <w:sz w:val="24"/>
          <w:szCs w:val="24"/>
        </w:rPr>
        <w:t>endre aisée la réalisation de leurs opérations d'importation des biens, les sociétés pétrolières d'exploitation-production sont autorisées de souscrire, sur base des prévisions, les déclarations modèle « IB formule globale » auprès des banques agréées de l</w:t>
      </w:r>
      <w:r>
        <w:rPr>
          <w:rFonts w:ascii="Verdana" w:eastAsia="Verdana" w:hAnsi="Verdana" w:cs="Verdana"/>
          <w:sz w:val="24"/>
          <w:szCs w:val="24"/>
        </w:rPr>
        <w:t>eurs choix, pour autant que les biens importés proviennent d'un même fournisseur et soient de même nature et de même provenance.</w:t>
      </w:r>
    </w:p>
    <w:p w:rsidR="0043422A" w:rsidRDefault="003E0C40">
      <w:pPr>
        <w:widowControl w:val="0"/>
        <w:spacing w:after="100"/>
      </w:pPr>
      <w:r>
        <w:rPr>
          <w:b/>
          <w:sz w:val="24"/>
          <w:szCs w:val="24"/>
        </w:rPr>
        <w:t>Alinéa 3 :</w:t>
      </w:r>
    </w:p>
    <w:p w:rsidR="0043422A" w:rsidRDefault="003E0C40">
      <w:pPr>
        <w:widowControl w:val="0"/>
        <w:spacing w:after="100"/>
        <w:ind w:firstLine="705"/>
        <w:jc w:val="both"/>
      </w:pPr>
      <w:r>
        <w:rPr>
          <w:rFonts w:ascii="Verdana" w:eastAsia="Verdana" w:hAnsi="Verdana" w:cs="Verdana"/>
          <w:sz w:val="24"/>
          <w:szCs w:val="24"/>
        </w:rPr>
        <w:t>La souscription des déclarations dont question à l'alinéa 2 ci-dessus est effectuée sur base des prévisions annuelle</w:t>
      </w:r>
      <w:r>
        <w:rPr>
          <w:rFonts w:ascii="Verdana" w:eastAsia="Verdana" w:hAnsi="Verdana" w:cs="Verdana"/>
          <w:sz w:val="24"/>
          <w:szCs w:val="24"/>
        </w:rPr>
        <w:t>s des importations pour ce qui est des déclarations modèle « IB formule globale ».</w:t>
      </w:r>
    </w:p>
    <w:p w:rsidR="0043422A" w:rsidRDefault="003E0C40">
      <w:pPr>
        <w:widowControl w:val="0"/>
        <w:spacing w:after="100"/>
      </w:pPr>
      <w:r>
        <w:rPr>
          <w:b/>
          <w:sz w:val="24"/>
          <w:szCs w:val="24"/>
        </w:rPr>
        <w:t>Alinéa 4 :</w:t>
      </w:r>
    </w:p>
    <w:p w:rsidR="0043422A" w:rsidRDefault="003E0C40">
      <w:pPr>
        <w:widowControl w:val="0"/>
        <w:spacing w:after="100"/>
        <w:ind w:firstLine="705"/>
        <w:jc w:val="both"/>
      </w:pPr>
      <w:r>
        <w:rPr>
          <w:rFonts w:ascii="Verdana" w:eastAsia="Verdana" w:hAnsi="Verdana" w:cs="Verdana"/>
          <w:sz w:val="24"/>
          <w:szCs w:val="24"/>
        </w:rPr>
        <w:t>Les déclarations modèle « IB formule globale » sont établies sur base d'une prévision annuelle (12 mois) et sont à émarger au fur et à mesure des importations réa</w:t>
      </w:r>
      <w:r>
        <w:rPr>
          <w:rFonts w:ascii="Verdana" w:eastAsia="Verdana" w:hAnsi="Verdana" w:cs="Verdana"/>
          <w:sz w:val="24"/>
          <w:szCs w:val="24"/>
        </w:rPr>
        <w:t>lisées.</w:t>
      </w:r>
    </w:p>
    <w:p w:rsidR="0043422A" w:rsidRDefault="003E0C40">
      <w:pPr>
        <w:widowControl w:val="0"/>
        <w:spacing w:after="100"/>
      </w:pPr>
      <w:r>
        <w:rPr>
          <w:b/>
          <w:sz w:val="24"/>
          <w:szCs w:val="24"/>
        </w:rPr>
        <w:t>Article 101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Le dénouement des opérations d'importation et exportation des services ainsi que celle relative aux transferts des revenus, capitaux et opérations financières, se fait conformément aux dispositions des chapitres 3 et 4 de l</w:t>
      </w:r>
      <w:r>
        <w:rPr>
          <w:rFonts w:ascii="Verdana" w:eastAsia="Verdana" w:hAnsi="Verdana" w:cs="Verdana"/>
          <w:sz w:val="24"/>
          <w:szCs w:val="24"/>
        </w:rPr>
        <w:t>a présente réglementation de Change.</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Il s'agit de la souscription préalable des déclarations modèle « IS » pour les importations des services, modèle « ES » pour les exportations des services et modèle « RC » pour les transferts des revenus, capitaux et opérations financières.</w:t>
      </w:r>
    </w:p>
    <w:p w:rsidR="0043422A" w:rsidRDefault="003E0C40">
      <w:pPr>
        <w:widowControl w:val="0"/>
        <w:spacing w:after="100"/>
      </w:pPr>
      <w:r>
        <w:rPr>
          <w:b/>
          <w:sz w:val="24"/>
          <w:szCs w:val="24"/>
        </w:rPr>
        <w:t>Article 102 :</w:t>
      </w:r>
    </w:p>
    <w:p w:rsidR="0043422A" w:rsidRDefault="003E0C40">
      <w:pPr>
        <w:widowControl w:val="0"/>
        <w:spacing w:after="100"/>
      </w:pPr>
      <w:r>
        <w:rPr>
          <w:b/>
          <w:sz w:val="24"/>
          <w:szCs w:val="24"/>
        </w:rPr>
        <w:t>A</w:t>
      </w:r>
      <w:r>
        <w:rPr>
          <w:b/>
          <w:sz w:val="24"/>
          <w:szCs w:val="24"/>
        </w:rPr>
        <w:t>linéa 1 :</w:t>
      </w:r>
    </w:p>
    <w:p w:rsidR="0043422A" w:rsidRDefault="003E0C40">
      <w:pPr>
        <w:widowControl w:val="0"/>
        <w:spacing w:after="100"/>
        <w:ind w:firstLine="705"/>
      </w:pPr>
      <w:r>
        <w:rPr>
          <w:rFonts w:ascii="Verdana" w:eastAsia="Verdana" w:hAnsi="Verdana" w:cs="Verdana"/>
          <w:sz w:val="24"/>
          <w:szCs w:val="24"/>
        </w:rPr>
        <w:t>Les sociétés pétrolières d'exploitation-production sont tenues de payer à la Banque Centrale du Congo ou à toute personne mandatée par</w:t>
      </w:r>
    </w:p>
    <w:p w:rsidR="0043422A" w:rsidRDefault="003E0C40">
      <w:r>
        <w:br w:type="page"/>
      </w:r>
    </w:p>
    <w:p w:rsidR="0043422A" w:rsidRDefault="003E0C40">
      <w:pPr>
        <w:widowControl w:val="0"/>
        <w:spacing w:after="100"/>
      </w:pPr>
      <w:r>
        <w:rPr>
          <w:rFonts w:ascii="Calibri" w:eastAsia="Calibri" w:hAnsi="Calibri" w:cs="Calibri"/>
        </w:rPr>
        <w:lastRenderedPageBreak/>
        <w:t>56</w:t>
      </w:r>
    </w:p>
    <w:p w:rsidR="0043422A" w:rsidRDefault="003E0C40">
      <w:pPr>
        <w:widowControl w:val="0"/>
        <w:spacing w:after="100"/>
      </w:pPr>
      <w:r>
        <w:rPr>
          <w:rFonts w:ascii="Verdana" w:eastAsia="Verdana" w:hAnsi="Verdana" w:cs="Verdana"/>
          <w:sz w:val="24"/>
          <w:szCs w:val="24"/>
        </w:rPr>
        <w:t>elle, une Redevance de Suivi de Change de 2%</w:t>
      </w:r>
    </w:p>
    <w:p w:rsidR="0043422A" w:rsidRDefault="003E0C40">
      <w:pPr>
        <w:widowControl w:val="0"/>
        <w:spacing w:after="100"/>
      </w:pPr>
      <w:r>
        <w:rPr>
          <w:rFonts w:ascii="Verdana" w:eastAsia="Verdana" w:hAnsi="Verdana" w:cs="Verdana"/>
          <w:sz w:val="18"/>
          <w:szCs w:val="18"/>
        </w:rPr>
        <w:t>0</w:t>
      </w:r>
    </w:p>
    <w:p w:rsidR="0043422A" w:rsidRDefault="003E0C40">
      <w:pPr>
        <w:widowControl w:val="0"/>
        <w:spacing w:after="100"/>
        <w:ind w:firstLine="5932"/>
        <w:jc w:val="both"/>
      </w:pPr>
      <w:r>
        <w:rPr>
          <w:rFonts w:ascii="Verdana" w:eastAsia="Verdana" w:hAnsi="Verdana" w:cs="Verdana"/>
          <w:sz w:val="24"/>
          <w:szCs w:val="24"/>
        </w:rPr>
        <w:t>(deux pour mille) sur tout paiement vers ou en provenance de l'étranger, toute exportation sans rapatriement ainsi que toute importation sans achat de devise.</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Les sociétés pétrolières d'exploitation-production sont tenues de calculer, tous les 1</w:t>
      </w:r>
      <w:r>
        <w:rPr>
          <w:rFonts w:ascii="Verdana" w:eastAsia="Verdana" w:hAnsi="Verdana" w:cs="Verdana"/>
          <w:sz w:val="24"/>
          <w:szCs w:val="24"/>
        </w:rPr>
        <w:t>5 (quinze) jours, le montant de la Redevance de Suivi de Change et d'en créditer les comptes de la Banque Centrale du Congo en USD et en EUR, ouverts auprès d'une banque agréée indiquée par elle.</w:t>
      </w:r>
    </w:p>
    <w:p w:rsidR="0043422A" w:rsidRDefault="003E0C40">
      <w:pPr>
        <w:widowControl w:val="0"/>
        <w:spacing w:after="100"/>
      </w:pPr>
      <w:r>
        <w:rPr>
          <w:b/>
          <w:sz w:val="24"/>
          <w:szCs w:val="24"/>
        </w:rPr>
        <w:t>Alinéa 3 :</w:t>
      </w:r>
    </w:p>
    <w:p w:rsidR="0043422A" w:rsidRDefault="003E0C40">
      <w:pPr>
        <w:widowControl w:val="0"/>
        <w:spacing w:after="100"/>
        <w:ind w:firstLine="705"/>
        <w:jc w:val="both"/>
      </w:pPr>
      <w:r>
        <w:rPr>
          <w:rFonts w:ascii="Verdana" w:eastAsia="Verdana" w:hAnsi="Verdana" w:cs="Verdana"/>
          <w:sz w:val="24"/>
          <w:szCs w:val="24"/>
        </w:rPr>
        <w:t>Les ordres de paiements à établir à cet effet doi</w:t>
      </w:r>
      <w:r>
        <w:rPr>
          <w:rFonts w:ascii="Verdana" w:eastAsia="Verdana" w:hAnsi="Verdana" w:cs="Verdana"/>
          <w:sz w:val="24"/>
          <w:szCs w:val="24"/>
        </w:rPr>
        <w:t>vent indiquer la mention suivante : « la Redevance de Suivi de Change, période du ......... au ....... ».</w:t>
      </w:r>
    </w:p>
    <w:p w:rsidR="0043422A" w:rsidRDefault="003E0C40">
      <w:pPr>
        <w:widowControl w:val="0"/>
        <w:spacing w:after="100"/>
      </w:pPr>
      <w:r>
        <w:rPr>
          <w:b/>
          <w:sz w:val="24"/>
          <w:szCs w:val="24"/>
        </w:rPr>
        <w:t>Article 103 :</w:t>
      </w:r>
    </w:p>
    <w:p w:rsidR="0043422A" w:rsidRDefault="003E0C40">
      <w:pPr>
        <w:widowControl w:val="0"/>
        <w:spacing w:after="100"/>
      </w:pPr>
      <w:r>
        <w:rPr>
          <w:b/>
          <w:sz w:val="24"/>
          <w:szCs w:val="24"/>
        </w:rPr>
        <w:t>Alinéa 1 :</w:t>
      </w:r>
    </w:p>
    <w:p w:rsidR="0043422A" w:rsidRDefault="003E0C40">
      <w:pPr>
        <w:widowControl w:val="0"/>
        <w:spacing w:after="100"/>
        <w:ind w:firstLine="705"/>
      </w:pPr>
      <w:r>
        <w:rPr>
          <w:rFonts w:ascii="Verdana" w:eastAsia="Verdana" w:hAnsi="Verdana" w:cs="Verdana"/>
          <w:sz w:val="24"/>
          <w:szCs w:val="24"/>
        </w:rPr>
        <w:t>Les sociétés peuvent rapatrier en République Démocratique du Congo les montants pour leurs besoins de trésorerie.</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Tout transfert à effectuer sur un montant détenu en compte RME en République Démocratique du Congo ne pourra être effectué que dans la mesure où les sociétés ne disposent pas suffisamment des avoirs dans leurs comptes à l'étranger.</w:t>
      </w:r>
    </w:p>
    <w:p w:rsidR="0043422A" w:rsidRDefault="003E0C40">
      <w:pPr>
        <w:widowControl w:val="0"/>
        <w:spacing w:after="100"/>
      </w:pPr>
      <w:r>
        <w:rPr>
          <w:b/>
          <w:sz w:val="24"/>
          <w:szCs w:val="24"/>
        </w:rPr>
        <w:t>Article 104 :</w:t>
      </w:r>
    </w:p>
    <w:p w:rsidR="0043422A" w:rsidRDefault="003E0C40">
      <w:pPr>
        <w:widowControl w:val="0"/>
        <w:spacing w:after="100"/>
        <w:ind w:firstLine="705"/>
        <w:jc w:val="both"/>
      </w:pPr>
      <w:r>
        <w:rPr>
          <w:rFonts w:ascii="Verdana" w:eastAsia="Verdana" w:hAnsi="Verdana" w:cs="Verdana"/>
          <w:sz w:val="24"/>
          <w:szCs w:val="24"/>
        </w:rPr>
        <w:t xml:space="preserve">La Banque </w:t>
      </w:r>
      <w:r>
        <w:rPr>
          <w:rFonts w:ascii="Verdana" w:eastAsia="Verdana" w:hAnsi="Verdana" w:cs="Verdana"/>
          <w:sz w:val="24"/>
          <w:szCs w:val="24"/>
        </w:rPr>
        <w:t>Centrale du Congo se réserve le droit de vérifier la régularité des opérations inscrites sur le compte principal des sociétés, détenu à l'étranger, après avoir préalablement informé par écrit le titulaire.</w:t>
      </w:r>
    </w:p>
    <w:p w:rsidR="0043422A" w:rsidRDefault="003E0C40">
      <w:pPr>
        <w:widowControl w:val="0"/>
        <w:spacing w:after="100"/>
        <w:ind w:firstLine="705"/>
        <w:jc w:val="both"/>
      </w:pPr>
      <w:r>
        <w:rPr>
          <w:rFonts w:ascii="Verdana" w:eastAsia="Verdana" w:hAnsi="Verdana" w:cs="Verdana"/>
          <w:sz w:val="24"/>
          <w:szCs w:val="24"/>
        </w:rPr>
        <w:t>Les sociétés pétrolières d'exploitation-production</w:t>
      </w:r>
      <w:r>
        <w:rPr>
          <w:rFonts w:ascii="Verdana" w:eastAsia="Verdana" w:hAnsi="Verdana" w:cs="Verdana"/>
          <w:sz w:val="24"/>
          <w:szCs w:val="24"/>
        </w:rPr>
        <w:t xml:space="preserve"> ont l'obligation d'acter cette vérification dans les 30 (trente) jours dès réception de la lettre de la Banque Centrale du Congo.</w:t>
      </w:r>
    </w:p>
    <w:p w:rsidR="0043422A" w:rsidRDefault="003E0C40">
      <w:r>
        <w:br w:type="page"/>
      </w:r>
    </w:p>
    <w:p w:rsidR="0043422A" w:rsidRDefault="003E0C40">
      <w:pPr>
        <w:widowControl w:val="0"/>
        <w:spacing w:after="100"/>
      </w:pPr>
      <w:r>
        <w:rPr>
          <w:rFonts w:ascii="Calibri" w:eastAsia="Calibri" w:hAnsi="Calibri" w:cs="Calibri"/>
        </w:rPr>
        <w:lastRenderedPageBreak/>
        <w:t>57</w:t>
      </w:r>
    </w:p>
    <w:p w:rsidR="0043422A" w:rsidRDefault="003E0C40">
      <w:pPr>
        <w:widowControl w:val="0"/>
        <w:spacing w:after="100"/>
      </w:pPr>
      <w:r>
        <w:rPr>
          <w:b/>
          <w:sz w:val="24"/>
          <w:szCs w:val="24"/>
        </w:rPr>
        <w:t>SECTION 3 : DES DISPOSITIONS SPECIFIQUES APPLICABLES AUX</w:t>
      </w:r>
    </w:p>
    <w:p w:rsidR="0043422A" w:rsidRDefault="003E0C40">
      <w:pPr>
        <w:widowControl w:val="0"/>
        <w:spacing w:after="100"/>
      </w:pPr>
      <w:r>
        <w:rPr>
          <w:b/>
        </w:rPr>
        <w:t>SOCIETES PETROLIERES DE DISTRIBUTION</w:t>
      </w:r>
    </w:p>
    <w:p w:rsidR="0043422A" w:rsidRDefault="003E0C40">
      <w:pPr>
        <w:widowControl w:val="0"/>
        <w:spacing w:after="100"/>
      </w:pPr>
      <w:r>
        <w:rPr>
          <w:b/>
          <w:sz w:val="24"/>
          <w:szCs w:val="24"/>
        </w:rPr>
        <w:t>Article 105 :</w:t>
      </w:r>
    </w:p>
    <w:p w:rsidR="0043422A" w:rsidRDefault="003E0C40">
      <w:pPr>
        <w:widowControl w:val="0"/>
        <w:spacing w:after="100"/>
      </w:pPr>
      <w:r>
        <w:rPr>
          <w:b/>
          <w:sz w:val="24"/>
          <w:szCs w:val="24"/>
        </w:rPr>
        <w:t>Alinéa 1 :</w:t>
      </w:r>
    </w:p>
    <w:p w:rsidR="0043422A" w:rsidRDefault="003E0C40">
      <w:pPr>
        <w:widowControl w:val="0"/>
        <w:spacing w:after="100"/>
        <w:ind w:firstLine="705"/>
        <w:jc w:val="both"/>
      </w:pPr>
      <w:r>
        <w:rPr>
          <w:rFonts w:ascii="Verdana" w:eastAsia="Verdana" w:hAnsi="Verdana" w:cs="Verdana"/>
          <w:sz w:val="24"/>
          <w:szCs w:val="24"/>
        </w:rPr>
        <w:t>Toute opération d'importation de l'essence super, essence ordinaire, essence tourisme, essence d'avion (avgas), du pétrole lampant, du gasoil, du fuel-oil (fomi), du gaz, du pétrole liquéfié (gpl) et du kérosène avion (JETA1) requiert la souscription préal</w:t>
      </w:r>
      <w:r>
        <w:rPr>
          <w:rFonts w:ascii="Verdana" w:eastAsia="Verdana" w:hAnsi="Verdana" w:cs="Verdana"/>
          <w:sz w:val="24"/>
          <w:szCs w:val="24"/>
        </w:rPr>
        <w:t>able d'une déclaration modèle « IB ».</w:t>
      </w:r>
    </w:p>
    <w:p w:rsidR="0043422A" w:rsidRDefault="003E0C40">
      <w:pPr>
        <w:widowControl w:val="0"/>
        <w:spacing w:after="100"/>
      </w:pPr>
      <w:r>
        <w:rPr>
          <w:b/>
          <w:sz w:val="24"/>
          <w:szCs w:val="24"/>
        </w:rPr>
        <w:t>Alinéa 2 :</w:t>
      </w:r>
    </w:p>
    <w:p w:rsidR="0043422A" w:rsidRDefault="003E0C40">
      <w:pPr>
        <w:widowControl w:val="0"/>
        <w:spacing w:after="100"/>
        <w:ind w:firstLine="705"/>
        <w:jc w:val="both"/>
      </w:pPr>
      <w:r>
        <w:rPr>
          <w:rFonts w:ascii="Verdana" w:eastAsia="Verdana" w:hAnsi="Verdana" w:cs="Verdana"/>
          <w:sz w:val="24"/>
          <w:szCs w:val="24"/>
        </w:rPr>
        <w:t>Les banques agréées peuvent payer avant embarquement ou à l'embarquement les importations des produits pétroliers ci-haut identifiés sur base :</w:t>
      </w:r>
    </w:p>
    <w:p w:rsidR="0043422A" w:rsidRDefault="003E0C40">
      <w:pPr>
        <w:widowControl w:val="0"/>
        <w:spacing w:after="100"/>
      </w:pPr>
      <w:r>
        <w:rPr>
          <w:rFonts w:ascii="Verdana" w:eastAsia="Verdana" w:hAnsi="Verdana" w:cs="Verdana"/>
          <w:sz w:val="24"/>
          <w:szCs w:val="24"/>
        </w:rPr>
        <w:t>- du contrat commercial et/ou de la facture pro-forma</w:t>
      </w:r>
    </w:p>
    <w:p w:rsidR="0043422A" w:rsidRDefault="003E0C40">
      <w:pPr>
        <w:widowControl w:val="0"/>
        <w:spacing w:after="100"/>
        <w:ind w:firstLine="360"/>
      </w:pPr>
      <w:r>
        <w:rPr>
          <w:rFonts w:ascii="Verdana" w:eastAsia="Verdana" w:hAnsi="Verdana" w:cs="Verdana"/>
          <w:sz w:val="24"/>
          <w:szCs w:val="24"/>
        </w:rPr>
        <w:t>assortis d'une telle exigence ; - d'une lettre d'engagement par laquelle l'importateur s'engage à présenter les documents ci-après : la facture définitive, l'Attestation de Vérification, le document de transport, la preuve de mise en consommation douanière</w:t>
      </w:r>
      <w:r>
        <w:rPr>
          <w:rFonts w:ascii="Verdana" w:eastAsia="Verdana" w:hAnsi="Verdana" w:cs="Verdana"/>
          <w:sz w:val="24"/>
          <w:szCs w:val="24"/>
        </w:rPr>
        <w:t xml:space="preserve"> (E) ainsi que tout autre document exigé dans le commerce international, et ce, endéans le délai de :</w:t>
      </w:r>
    </w:p>
    <w:p w:rsidR="0043422A" w:rsidRDefault="003E0C40">
      <w:pPr>
        <w:widowControl w:val="0"/>
        <w:spacing w:after="100"/>
      </w:pPr>
      <w:r>
        <w:rPr>
          <w:rFonts w:ascii="Verdana" w:eastAsia="Verdana" w:hAnsi="Verdana" w:cs="Verdana"/>
          <w:sz w:val="24"/>
          <w:szCs w:val="24"/>
        </w:rPr>
        <w:t>- 100 (cent) jours pour les paiements avant l'embarquement ; - 60 (soixante) jours pour les paiements à l'embarquement ; - 30 (trente) jours pour les paie</w:t>
      </w:r>
      <w:r>
        <w:rPr>
          <w:rFonts w:ascii="Verdana" w:eastAsia="Verdana" w:hAnsi="Verdana" w:cs="Verdana"/>
          <w:sz w:val="24"/>
          <w:szCs w:val="24"/>
        </w:rPr>
        <w:t>ments à l'arrivée.</w:t>
      </w:r>
    </w:p>
    <w:p w:rsidR="0043422A" w:rsidRDefault="003E0C40">
      <w:pPr>
        <w:widowControl w:val="0"/>
        <w:spacing w:after="100"/>
      </w:pPr>
      <w:r>
        <w:rPr>
          <w:b/>
          <w:sz w:val="24"/>
          <w:szCs w:val="24"/>
        </w:rPr>
        <w:t>Article 106 :</w:t>
      </w:r>
    </w:p>
    <w:p w:rsidR="0043422A" w:rsidRDefault="003E0C40">
      <w:pPr>
        <w:widowControl w:val="0"/>
        <w:spacing w:after="100"/>
        <w:ind w:firstLine="705"/>
      </w:pPr>
      <w:r>
        <w:rPr>
          <w:rFonts w:ascii="Verdana" w:eastAsia="Verdana" w:hAnsi="Verdana" w:cs="Verdana"/>
          <w:sz w:val="24"/>
          <w:szCs w:val="24"/>
        </w:rPr>
        <w:t>S'agissant des importations en consignation, les banques agréées sont autorisées à payer le carburant sur base de :</w:t>
      </w:r>
    </w:p>
    <w:p w:rsidR="0043422A" w:rsidRDefault="003E0C40">
      <w:pPr>
        <w:widowControl w:val="0"/>
        <w:spacing w:after="100"/>
      </w:pPr>
      <w:r>
        <w:rPr>
          <w:rFonts w:ascii="Verdana" w:eastAsia="Verdana" w:hAnsi="Verdana" w:cs="Verdana"/>
          <w:sz w:val="24"/>
          <w:szCs w:val="24"/>
        </w:rPr>
        <w:t xml:space="preserve">- la facture provisoire ou du contrat de vente ; - lettre d'engagement par laquelle l'importateur s'engage </w:t>
      </w:r>
      <w:r>
        <w:rPr>
          <w:rFonts w:ascii="Verdana" w:eastAsia="Verdana" w:hAnsi="Verdana" w:cs="Verdana"/>
          <w:sz w:val="24"/>
          <w:szCs w:val="24"/>
        </w:rPr>
        <w:t>à présenter les documents ci-après : la facture définitive, l'Attestation de Vérification, le document de transport, la preuve de mise en consommation douanière (IM7) ainsi que tout autre document exigé dans le commerce international.</w:t>
      </w:r>
    </w:p>
    <w:p w:rsidR="0043422A" w:rsidRDefault="003E0C40">
      <w:r>
        <w:br w:type="page"/>
      </w:r>
    </w:p>
    <w:p w:rsidR="0043422A" w:rsidRDefault="003E0C40">
      <w:pPr>
        <w:widowControl w:val="0"/>
        <w:spacing w:after="100"/>
      </w:pPr>
      <w:r>
        <w:rPr>
          <w:rFonts w:ascii="Calibri" w:eastAsia="Calibri" w:hAnsi="Calibri" w:cs="Calibri"/>
        </w:rPr>
        <w:lastRenderedPageBreak/>
        <w:t>58</w:t>
      </w:r>
    </w:p>
    <w:p w:rsidR="0043422A" w:rsidRDefault="003E0C40">
      <w:pPr>
        <w:widowControl w:val="0"/>
        <w:spacing w:after="100"/>
      </w:pPr>
      <w:r>
        <w:rPr>
          <w:b/>
          <w:sz w:val="24"/>
          <w:szCs w:val="24"/>
        </w:rPr>
        <w:t>Article 107 :</w:t>
      </w:r>
    </w:p>
    <w:p w:rsidR="0043422A" w:rsidRDefault="003E0C40">
      <w:pPr>
        <w:widowControl w:val="0"/>
        <w:spacing w:after="100"/>
        <w:ind w:firstLine="705"/>
        <w:jc w:val="both"/>
      </w:pPr>
      <w:r>
        <w:rPr>
          <w:rFonts w:ascii="Verdana" w:eastAsia="Verdana" w:hAnsi="Verdana" w:cs="Verdana"/>
          <w:sz w:val="24"/>
          <w:szCs w:val="24"/>
        </w:rPr>
        <w:t>Le</w:t>
      </w:r>
      <w:r>
        <w:rPr>
          <w:rFonts w:ascii="Verdana" w:eastAsia="Verdana" w:hAnsi="Verdana" w:cs="Verdana"/>
          <w:sz w:val="24"/>
          <w:szCs w:val="24"/>
        </w:rPr>
        <w:t>s banques intervenantes étant solidairement responsables avec leurs clients importateurs respectifs doivent s'assurer de la bonne fin de l'opération en exigeant selon le cas l'une des preuves de mise en consommation douanière ci-dessous et autres justifica</w:t>
      </w:r>
      <w:r>
        <w:rPr>
          <w:rFonts w:ascii="Verdana" w:eastAsia="Verdana" w:hAnsi="Verdana" w:cs="Verdana"/>
          <w:sz w:val="24"/>
          <w:szCs w:val="24"/>
        </w:rPr>
        <w:t>tifs.</w:t>
      </w:r>
    </w:p>
    <w:p w:rsidR="0043422A" w:rsidRDefault="003E0C40">
      <w:pPr>
        <w:widowControl w:val="0"/>
        <w:spacing w:after="100"/>
      </w:pPr>
      <w:r>
        <w:rPr>
          <w:rFonts w:ascii="Verdana" w:eastAsia="Verdana" w:hAnsi="Verdana" w:cs="Verdana"/>
          <w:sz w:val="24"/>
          <w:szCs w:val="24"/>
        </w:rPr>
        <w:t>Il s'agit de :</w:t>
      </w:r>
    </w:p>
    <w:p w:rsidR="0043422A" w:rsidRDefault="003E0C40">
      <w:pPr>
        <w:widowControl w:val="0"/>
        <w:spacing w:after="100"/>
      </w:pPr>
      <w:r>
        <w:rPr>
          <w:rFonts w:ascii="Verdana" w:eastAsia="Verdana" w:hAnsi="Verdana" w:cs="Verdana"/>
          <w:sz w:val="24"/>
          <w:szCs w:val="24"/>
        </w:rPr>
        <w:t>- déclaration sur entrepôt modèle « IM7» ; - déclaration pour importation définitive modèle « IM4 » ; - déclaration pour le transit modèle « IM8 » ; - déclaration pour importation en exonération modèle</w:t>
      </w:r>
    </w:p>
    <w:p w:rsidR="0043422A" w:rsidRDefault="003E0C40">
      <w:pPr>
        <w:widowControl w:val="0"/>
        <w:spacing w:after="100"/>
        <w:ind w:firstLine="360"/>
      </w:pPr>
      <w:r>
        <w:rPr>
          <w:rFonts w:ascii="Verdana" w:eastAsia="Verdana" w:hAnsi="Verdana" w:cs="Verdana"/>
          <w:sz w:val="24"/>
          <w:szCs w:val="24"/>
        </w:rPr>
        <w:t>« IE » ; - déclaration pour impor</w:t>
      </w:r>
      <w:r>
        <w:rPr>
          <w:rFonts w:ascii="Verdana" w:eastAsia="Verdana" w:hAnsi="Verdana" w:cs="Verdana"/>
          <w:sz w:val="24"/>
          <w:szCs w:val="24"/>
        </w:rPr>
        <w:t>tation conditionnelle modèle « IC ».</w:t>
      </w:r>
    </w:p>
    <w:p w:rsidR="0043422A" w:rsidRDefault="003E0C40">
      <w:pPr>
        <w:widowControl w:val="0"/>
        <w:spacing w:after="100"/>
      </w:pPr>
      <w:r>
        <w:rPr>
          <w:b/>
          <w:sz w:val="24"/>
          <w:szCs w:val="24"/>
        </w:rPr>
        <w:t>Article 108 :</w:t>
      </w:r>
    </w:p>
    <w:p w:rsidR="0043422A" w:rsidRDefault="003E0C40">
      <w:pPr>
        <w:widowControl w:val="0"/>
        <w:spacing w:after="100"/>
      </w:pPr>
      <w:r>
        <w:rPr>
          <w:b/>
          <w:sz w:val="24"/>
          <w:szCs w:val="24"/>
        </w:rPr>
        <w:t>Alinéa 1 :</w:t>
      </w:r>
    </w:p>
    <w:p w:rsidR="0043422A" w:rsidRDefault="003E0C40">
      <w:pPr>
        <w:widowControl w:val="0"/>
        <w:spacing w:after="100"/>
        <w:ind w:firstLine="676"/>
        <w:jc w:val="both"/>
      </w:pPr>
      <w:r>
        <w:rPr>
          <w:rFonts w:ascii="Verdana" w:eastAsia="Verdana" w:hAnsi="Verdana" w:cs="Verdana"/>
          <w:sz w:val="24"/>
          <w:szCs w:val="24"/>
        </w:rPr>
        <w:t>La banque agréée intervenante garde les documents visés à l'article 107 ci-dessus en vue d'un contrôle ultérieur de la Banque Centrale du Congo.</w:t>
      </w:r>
    </w:p>
    <w:p w:rsidR="0043422A" w:rsidRDefault="003E0C40">
      <w:pPr>
        <w:widowControl w:val="0"/>
        <w:spacing w:after="100"/>
      </w:pPr>
      <w:r>
        <w:rPr>
          <w:b/>
          <w:sz w:val="24"/>
          <w:szCs w:val="24"/>
        </w:rPr>
        <w:t>Alinéa 2 :</w:t>
      </w:r>
    </w:p>
    <w:p w:rsidR="0043422A" w:rsidRDefault="003E0C40">
      <w:pPr>
        <w:widowControl w:val="0"/>
        <w:spacing w:after="100"/>
        <w:ind w:firstLine="681"/>
        <w:jc w:val="both"/>
      </w:pPr>
      <w:r>
        <w:rPr>
          <w:rFonts w:ascii="Verdana" w:eastAsia="Verdana" w:hAnsi="Verdana" w:cs="Verdana"/>
          <w:sz w:val="24"/>
          <w:szCs w:val="24"/>
        </w:rPr>
        <w:t xml:space="preserve">A défaut de présentation desdits documents dans le délai requis et en cas du non-respect des engagements pris, la banque agréée intervenante est tenue de réclamer ces documents à l'importateur et de dénoncer le contrevenant auprès de la Banque Centrale du </w:t>
      </w:r>
      <w:r>
        <w:rPr>
          <w:rFonts w:ascii="Verdana" w:eastAsia="Verdana" w:hAnsi="Verdana" w:cs="Verdana"/>
          <w:sz w:val="24"/>
          <w:szCs w:val="24"/>
        </w:rPr>
        <w:t>Congo, dans un délai de 10 (dix) jours calendriers à dater de la réclamation.</w:t>
      </w:r>
    </w:p>
    <w:p w:rsidR="0043422A" w:rsidRDefault="003E0C40">
      <w:r>
        <w:br w:type="page"/>
      </w:r>
    </w:p>
    <w:p w:rsidR="0043422A" w:rsidRDefault="003E0C40">
      <w:pPr>
        <w:widowControl w:val="0"/>
        <w:spacing w:after="100"/>
      </w:pPr>
      <w:r>
        <w:rPr>
          <w:rFonts w:ascii="Calibri" w:eastAsia="Calibri" w:hAnsi="Calibri" w:cs="Calibri"/>
        </w:rPr>
        <w:lastRenderedPageBreak/>
        <w:t>59</w:t>
      </w:r>
    </w:p>
    <w:p w:rsidR="0043422A" w:rsidRDefault="003E0C40">
      <w:pPr>
        <w:widowControl w:val="0"/>
        <w:spacing w:after="100"/>
      </w:pPr>
      <w:r>
        <w:rPr>
          <w:b/>
          <w:sz w:val="24"/>
          <w:szCs w:val="24"/>
        </w:rPr>
        <w:t>CHAPITRE XI : DES DISPOSITIONS TRANSITOIRES ET FINALES</w:t>
      </w:r>
    </w:p>
    <w:p w:rsidR="0043422A" w:rsidRDefault="003E0C40">
      <w:pPr>
        <w:widowControl w:val="0"/>
        <w:spacing w:after="100"/>
      </w:pPr>
      <w:r>
        <w:rPr>
          <w:b/>
          <w:sz w:val="24"/>
          <w:szCs w:val="24"/>
        </w:rPr>
        <w:t>Article 109 :</w:t>
      </w:r>
    </w:p>
    <w:p w:rsidR="0043422A" w:rsidRDefault="003E0C40">
      <w:pPr>
        <w:widowControl w:val="0"/>
        <w:spacing w:after="100"/>
        <w:ind w:firstLine="566"/>
        <w:jc w:val="both"/>
      </w:pPr>
      <w:r>
        <w:rPr>
          <w:rFonts w:ascii="Verdana" w:eastAsia="Verdana" w:hAnsi="Verdana" w:cs="Verdana"/>
          <w:sz w:val="24"/>
          <w:szCs w:val="24"/>
        </w:rPr>
        <w:t>La présente réglementation ne porte pas préjudice aux dispositions légales et réglementaires en matières</w:t>
      </w:r>
      <w:r>
        <w:rPr>
          <w:rFonts w:ascii="Verdana" w:eastAsia="Verdana" w:hAnsi="Verdana" w:cs="Verdana"/>
          <w:sz w:val="24"/>
          <w:szCs w:val="24"/>
        </w:rPr>
        <w:t xml:space="preserve"> fiscales, douanière, d'assurance, d'expédition ou de contrôle tant à l'exportation qu'à l'importation des biens et services.</w:t>
      </w:r>
    </w:p>
    <w:p w:rsidR="0043422A" w:rsidRDefault="003E0C40">
      <w:pPr>
        <w:widowControl w:val="0"/>
        <w:spacing w:after="100"/>
      </w:pPr>
      <w:r>
        <w:rPr>
          <w:b/>
          <w:sz w:val="24"/>
          <w:szCs w:val="24"/>
        </w:rPr>
        <w:t>Article 110 :</w:t>
      </w:r>
    </w:p>
    <w:p w:rsidR="0043422A" w:rsidRDefault="003E0C40">
      <w:pPr>
        <w:widowControl w:val="0"/>
        <w:spacing w:after="100"/>
        <w:ind w:firstLine="566"/>
        <w:jc w:val="both"/>
      </w:pPr>
      <w:r>
        <w:rPr>
          <w:rFonts w:ascii="Verdana" w:eastAsia="Verdana" w:hAnsi="Verdana" w:cs="Verdana"/>
          <w:sz w:val="24"/>
          <w:szCs w:val="24"/>
        </w:rPr>
        <w:t>Les missions diplomatiques et les organismes internationaux accrédités en République Démocratique du Congo et bénéfi</w:t>
      </w:r>
      <w:r>
        <w:rPr>
          <w:rFonts w:ascii="Verdana" w:eastAsia="Verdana" w:hAnsi="Verdana" w:cs="Verdana"/>
          <w:sz w:val="24"/>
          <w:szCs w:val="24"/>
        </w:rPr>
        <w:t>ciant des immunités et privilèges diplomatiques sont dispensés des obligations portées aux articles 5, 16 alinéa 1, 23, 48 et 58 alinéa 1.</w:t>
      </w:r>
    </w:p>
    <w:p w:rsidR="0043422A" w:rsidRDefault="003E0C40">
      <w:pPr>
        <w:widowControl w:val="0"/>
        <w:spacing w:after="100"/>
      </w:pPr>
      <w:r>
        <w:rPr>
          <w:b/>
          <w:sz w:val="24"/>
          <w:szCs w:val="24"/>
        </w:rPr>
        <w:t>Article 111 :</w:t>
      </w:r>
    </w:p>
    <w:p w:rsidR="0043422A" w:rsidRDefault="003E0C40">
      <w:pPr>
        <w:widowControl w:val="0"/>
        <w:spacing w:after="100"/>
        <w:ind w:firstLine="566"/>
        <w:jc w:val="both"/>
      </w:pPr>
      <w:r>
        <w:rPr>
          <w:rFonts w:ascii="Verdana" w:eastAsia="Verdana" w:hAnsi="Verdana" w:cs="Verdana"/>
          <w:sz w:val="24"/>
          <w:szCs w:val="24"/>
        </w:rPr>
        <w:t>Sans préjudice des autres dispositions légales ou réglementaires, tout manquement aux dispositions ains</w:t>
      </w:r>
      <w:r>
        <w:rPr>
          <w:rFonts w:ascii="Verdana" w:eastAsia="Verdana" w:hAnsi="Verdana" w:cs="Verdana"/>
          <w:sz w:val="24"/>
          <w:szCs w:val="24"/>
        </w:rPr>
        <w:t>i édictées, constaté à l'occasion d'un contrôle ou à toute autre occasion, entraîne l'application des sanctions prévues par l'Ordonnance-loi n° 67/272 du 23 juin 1967 relative au pouvoir réglementaire de la Banque Centrale en matière de change.</w:t>
      </w:r>
    </w:p>
    <w:p w:rsidR="0043422A" w:rsidRDefault="003E0C40">
      <w:pPr>
        <w:widowControl w:val="0"/>
        <w:spacing w:after="100"/>
      </w:pPr>
      <w:r>
        <w:rPr>
          <w:b/>
          <w:sz w:val="24"/>
          <w:szCs w:val="24"/>
        </w:rPr>
        <w:t>Article 112</w:t>
      </w:r>
      <w:r>
        <w:rPr>
          <w:b/>
          <w:sz w:val="24"/>
          <w:szCs w:val="24"/>
        </w:rPr>
        <w:t xml:space="preserve"> :</w:t>
      </w:r>
    </w:p>
    <w:p w:rsidR="0043422A" w:rsidRDefault="003E0C40">
      <w:pPr>
        <w:widowControl w:val="0"/>
        <w:spacing w:after="100"/>
        <w:ind w:firstLine="566"/>
        <w:jc w:val="both"/>
      </w:pPr>
      <w:r>
        <w:rPr>
          <w:rFonts w:ascii="Verdana" w:eastAsia="Verdana" w:hAnsi="Verdana" w:cs="Verdana"/>
          <w:sz w:val="24"/>
          <w:szCs w:val="24"/>
        </w:rPr>
        <w:t>Toute matière relative à la réglementation du change qui n'aurait pas été traitée par les présentes dispositions est à soumettre à l'appréciation de la Banque Centrale du Congo.</w:t>
      </w:r>
    </w:p>
    <w:p w:rsidR="0043422A" w:rsidRDefault="003E0C40">
      <w:pPr>
        <w:widowControl w:val="0"/>
        <w:spacing w:after="100"/>
      </w:pPr>
      <w:r>
        <w:rPr>
          <w:b/>
          <w:sz w:val="24"/>
          <w:szCs w:val="24"/>
        </w:rPr>
        <w:t>Article 113 :</w:t>
      </w:r>
    </w:p>
    <w:p w:rsidR="0043422A" w:rsidRDefault="003E0C40">
      <w:pPr>
        <w:widowControl w:val="0"/>
        <w:spacing w:after="100"/>
        <w:ind w:firstLine="566"/>
      </w:pPr>
      <w:r>
        <w:rPr>
          <w:rFonts w:ascii="Verdana" w:eastAsia="Verdana" w:hAnsi="Verdana" w:cs="Verdana"/>
          <w:sz w:val="24"/>
          <w:szCs w:val="24"/>
        </w:rPr>
        <w:t>La présente réglementation abroge toutes les dispositions ant</w:t>
      </w:r>
      <w:r>
        <w:rPr>
          <w:rFonts w:ascii="Verdana" w:eastAsia="Verdana" w:hAnsi="Verdana" w:cs="Verdana"/>
          <w:sz w:val="24"/>
          <w:szCs w:val="24"/>
        </w:rPr>
        <w:t>érieures qui lui sont contraires et entre en vigueur à la date de sa signature.</w:t>
      </w:r>
    </w:p>
    <w:p w:rsidR="0043422A" w:rsidRDefault="003E0C40">
      <w:pPr>
        <w:widowControl w:val="0"/>
        <w:spacing w:after="100"/>
      </w:pPr>
      <w:r>
        <w:rPr>
          <w:rFonts w:ascii="Verdana" w:eastAsia="Verdana" w:hAnsi="Verdana" w:cs="Verdana"/>
          <w:sz w:val="24"/>
          <w:szCs w:val="24"/>
        </w:rPr>
        <w:t>Fait à Kinshasa, le</w:t>
      </w:r>
    </w:p>
    <w:p w:rsidR="0043422A" w:rsidRDefault="003E0C40">
      <w:pPr>
        <w:widowControl w:val="0"/>
        <w:spacing w:after="100"/>
      </w:pPr>
      <w:r>
        <w:rPr>
          <w:b/>
          <w:sz w:val="28"/>
          <w:szCs w:val="28"/>
        </w:rPr>
        <w:t>JC. MASANGU MULONGO</w:t>
      </w:r>
    </w:p>
    <w:p w:rsidR="0043422A" w:rsidRDefault="003E0C40">
      <w:pPr>
        <w:widowControl w:val="0"/>
        <w:spacing w:after="100"/>
      </w:pPr>
      <w:r>
        <w:rPr>
          <w:rFonts w:ascii="Verdana" w:eastAsia="Verdana" w:hAnsi="Verdana" w:cs="Verdana"/>
          <w:sz w:val="24"/>
          <w:szCs w:val="24"/>
        </w:rPr>
        <w:t>Gouverneur</w:t>
      </w:r>
    </w:p>
    <w:sectPr w:rsidR="0043422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compat>
    <w:compatSetting w:name="compatibilityMode" w:uri="http://schemas.microsoft.com/office/word" w:val="14"/>
  </w:compat>
  <w:rsids>
    <w:rsidRoot w:val="0043422A"/>
    <w:rsid w:val="003E0C40"/>
    <w:rsid w:val="0043422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CBC6E"/>
  <w15:docId w15:val="{47524754-226B-400D-9CDD-5BB59DABC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ZA" w:eastAsia="en-ZA"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62</Pages>
  <Words>11490</Words>
  <Characters>65498</Characters>
  <Application>Microsoft Office Word</Application>
  <DocSecurity>0</DocSecurity>
  <Lines>545</Lines>
  <Paragraphs>153</Paragraphs>
  <ScaleCrop>false</ScaleCrop>
  <Company/>
  <LinksUpToDate>false</LinksUpToDate>
  <CharactersWithSpaces>76835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Lynn Woolfrey</cp:lastModifiedBy>
  <cp:revision>2</cp:revision>
  <dcterms:created xsi:type="dcterms:W3CDTF">2017-06-19T13:32:00Z</dcterms:created>
  <dcterms:modified xsi:type="dcterms:W3CDTF">2017-06-19T13:32:00Z</dcterms:modified>
</cp:coreProperties>
</file>